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62E07" w14:textId="77777777" w:rsidR="008F7D81" w:rsidRDefault="00B90D8E">
      <w:pPr>
        <w:jc w:val="center"/>
      </w:pPr>
      <w:bookmarkStart w:id="0" w:name="_heading=h.30j0zll" w:colFirst="0" w:colLast="0"/>
      <w:bookmarkEnd w:id="0"/>
      <w:r>
        <w:rPr>
          <w:noProof/>
        </w:rPr>
        <w:drawing>
          <wp:inline distT="0" distB="0" distL="0" distR="0" wp14:anchorId="788C9B29" wp14:editId="4529681C">
            <wp:extent cx="4445760" cy="120691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445760" cy="1206910"/>
                    </a:xfrm>
                    <a:prstGeom prst="rect">
                      <a:avLst/>
                    </a:prstGeom>
                    <a:ln/>
                  </pic:spPr>
                </pic:pic>
              </a:graphicData>
            </a:graphic>
          </wp:inline>
        </w:drawing>
      </w:r>
    </w:p>
    <w:p w14:paraId="5640B029" w14:textId="77777777" w:rsidR="008F7D81" w:rsidRDefault="00B90D8E">
      <w:pPr>
        <w:jc w:val="center"/>
        <w:rPr>
          <w:rFonts w:ascii="Arial" w:eastAsia="Arial" w:hAnsi="Arial" w:cs="Arial"/>
          <w:b/>
          <w:sz w:val="28"/>
          <w:szCs w:val="28"/>
        </w:rPr>
      </w:pPr>
      <w:r>
        <w:rPr>
          <w:rFonts w:ascii="Arial" w:eastAsia="Arial" w:hAnsi="Arial" w:cs="Arial"/>
          <w:b/>
          <w:sz w:val="28"/>
          <w:szCs w:val="28"/>
        </w:rPr>
        <w:t>Youth Apprenticeship Advisory Committee</w:t>
      </w:r>
    </w:p>
    <w:p w14:paraId="0AB30B23" w14:textId="77777777" w:rsidR="008F7D81" w:rsidRDefault="00845457">
      <w:pPr>
        <w:jc w:val="center"/>
        <w:rPr>
          <w:rFonts w:ascii="Arial" w:eastAsia="Arial" w:hAnsi="Arial" w:cs="Arial"/>
          <w:b/>
          <w:i/>
          <w:sz w:val="28"/>
          <w:szCs w:val="28"/>
        </w:rPr>
      </w:pPr>
      <w:r>
        <w:rPr>
          <w:rFonts w:ascii="Arial" w:eastAsia="Arial" w:hAnsi="Arial" w:cs="Arial"/>
          <w:b/>
          <w:i/>
          <w:sz w:val="28"/>
          <w:szCs w:val="28"/>
        </w:rPr>
        <w:t>September 21</w:t>
      </w:r>
      <w:r w:rsidR="000343AE">
        <w:rPr>
          <w:rFonts w:ascii="Arial" w:eastAsia="Arial" w:hAnsi="Arial" w:cs="Arial"/>
          <w:b/>
          <w:i/>
          <w:sz w:val="28"/>
          <w:szCs w:val="28"/>
        </w:rPr>
        <w:t>, 2022</w:t>
      </w:r>
      <w:r w:rsidR="00B90D8E">
        <w:rPr>
          <w:rFonts w:ascii="Arial" w:eastAsia="Arial" w:hAnsi="Arial" w:cs="Arial"/>
          <w:b/>
          <w:i/>
          <w:sz w:val="28"/>
          <w:szCs w:val="28"/>
        </w:rPr>
        <w:t xml:space="preserve"> Meeting</w:t>
      </w:r>
    </w:p>
    <w:p w14:paraId="11BEE2F5" w14:textId="77777777" w:rsidR="008F7D81" w:rsidRDefault="00B90D8E">
      <w:pPr>
        <w:jc w:val="center"/>
        <w:rPr>
          <w:rFonts w:ascii="Arial" w:eastAsia="Arial" w:hAnsi="Arial" w:cs="Arial"/>
          <w:sz w:val="28"/>
          <w:szCs w:val="28"/>
        </w:rPr>
      </w:pPr>
      <w:r>
        <w:rPr>
          <w:rFonts w:ascii="Arial" w:eastAsia="Arial" w:hAnsi="Arial" w:cs="Arial"/>
          <w:sz w:val="28"/>
          <w:szCs w:val="28"/>
        </w:rPr>
        <w:t>Minutes</w:t>
      </w:r>
    </w:p>
    <w:p w14:paraId="63158F0B" w14:textId="77777777" w:rsidR="008F7D81" w:rsidRDefault="00B90D8E">
      <w:pPr>
        <w:shd w:val="clear" w:color="auto" w:fill="FFFFFF"/>
        <w:spacing w:after="0"/>
        <w:rPr>
          <w:rFonts w:ascii="Arial" w:eastAsia="Arial" w:hAnsi="Arial" w:cs="Arial"/>
          <w:color w:val="222222"/>
          <w:sz w:val="24"/>
          <w:szCs w:val="24"/>
        </w:rPr>
      </w:pPr>
      <w:r>
        <w:rPr>
          <w:rFonts w:ascii="Arial" w:eastAsia="Arial" w:hAnsi="Arial" w:cs="Arial"/>
          <w:sz w:val="24"/>
          <w:szCs w:val="24"/>
          <w:u w:val="single"/>
        </w:rPr>
        <w:t>Attendees:</w:t>
      </w:r>
      <w:r>
        <w:rPr>
          <w:rFonts w:ascii="Arial" w:eastAsia="Arial" w:hAnsi="Arial" w:cs="Arial"/>
          <w:sz w:val="24"/>
          <w:szCs w:val="24"/>
        </w:rPr>
        <w:t xml:space="preserve"> </w:t>
      </w:r>
      <w:r>
        <w:rPr>
          <w:rFonts w:ascii="Arial" w:eastAsia="Arial" w:hAnsi="Arial" w:cs="Arial"/>
          <w:color w:val="222222"/>
          <w:sz w:val="24"/>
          <w:szCs w:val="24"/>
        </w:rPr>
        <w:t xml:space="preserve">Chairperson Grant Shmelzer, Assistant Secretary James Rzepkowski, </w:t>
      </w:r>
      <w:r w:rsidR="002D24B1">
        <w:rPr>
          <w:rFonts w:ascii="Arial" w:eastAsia="Arial" w:hAnsi="Arial" w:cs="Arial"/>
          <w:color w:val="222222"/>
          <w:sz w:val="24"/>
          <w:szCs w:val="24"/>
        </w:rPr>
        <w:t xml:space="preserve">Deputy Assistant Secretary Erin Roth, </w:t>
      </w:r>
      <w:r w:rsidR="00E35B45">
        <w:rPr>
          <w:rFonts w:ascii="Arial" w:eastAsia="Arial" w:hAnsi="Arial" w:cs="Arial"/>
          <w:color w:val="222222"/>
          <w:sz w:val="24"/>
          <w:szCs w:val="24"/>
        </w:rPr>
        <w:t xml:space="preserve">Chris MacLarion, </w:t>
      </w:r>
      <w:r w:rsidR="00957214">
        <w:rPr>
          <w:rFonts w:ascii="Arial" w:eastAsia="Arial" w:hAnsi="Arial" w:cs="Arial"/>
          <w:color w:val="222222"/>
          <w:sz w:val="24"/>
          <w:szCs w:val="24"/>
        </w:rPr>
        <w:t xml:space="preserve">Michelle Butt, </w:t>
      </w:r>
      <w:r>
        <w:rPr>
          <w:rFonts w:ascii="Arial" w:eastAsia="Arial" w:hAnsi="Arial" w:cs="Arial"/>
          <w:color w:val="222222"/>
          <w:sz w:val="24"/>
          <w:szCs w:val="24"/>
        </w:rPr>
        <w:t xml:space="preserve">Jeffrey Smith, Marquita Friday, </w:t>
      </w:r>
      <w:r w:rsidR="002D24B1">
        <w:rPr>
          <w:rFonts w:ascii="Arial" w:eastAsia="Arial" w:hAnsi="Arial" w:cs="Arial"/>
          <w:color w:val="222222"/>
          <w:sz w:val="24"/>
          <w:szCs w:val="24"/>
        </w:rPr>
        <w:t>Jennifer Griffin</w:t>
      </w:r>
      <w:r>
        <w:rPr>
          <w:rFonts w:ascii="Arial" w:eastAsia="Arial" w:hAnsi="Arial" w:cs="Arial"/>
          <w:color w:val="222222"/>
          <w:sz w:val="24"/>
          <w:szCs w:val="24"/>
        </w:rPr>
        <w:t xml:space="preserve">, </w:t>
      </w:r>
      <w:r w:rsidR="00E35B45">
        <w:rPr>
          <w:rFonts w:ascii="Arial" w:eastAsia="Arial" w:hAnsi="Arial" w:cs="Arial"/>
          <w:color w:val="222222"/>
          <w:sz w:val="24"/>
          <w:szCs w:val="24"/>
        </w:rPr>
        <w:t xml:space="preserve">Shauntia Lindsay, Jason Hardebeck, </w:t>
      </w:r>
      <w:r w:rsidR="00957214">
        <w:rPr>
          <w:rFonts w:ascii="Arial" w:eastAsia="Arial" w:hAnsi="Arial" w:cs="Arial"/>
          <w:color w:val="222222"/>
          <w:sz w:val="24"/>
          <w:szCs w:val="24"/>
        </w:rPr>
        <w:t xml:space="preserve">Wendy Moore, Sarah Sheppard, </w:t>
      </w:r>
      <w:r w:rsidR="009D4A18">
        <w:rPr>
          <w:rFonts w:ascii="Arial" w:eastAsia="Arial" w:hAnsi="Arial" w:cs="Arial"/>
          <w:color w:val="222222"/>
          <w:sz w:val="24"/>
          <w:szCs w:val="24"/>
        </w:rPr>
        <w:t xml:space="preserve">Jill McClune, </w:t>
      </w:r>
      <w:r w:rsidR="00957214">
        <w:rPr>
          <w:rFonts w:ascii="Arial" w:eastAsia="Arial" w:hAnsi="Arial" w:cs="Arial"/>
          <w:color w:val="222222"/>
          <w:sz w:val="24"/>
          <w:szCs w:val="24"/>
        </w:rPr>
        <w:t>Jane Sinclair, Sheila Jackson, Jennifer Runkles, Lloyd Day, F</w:t>
      </w:r>
      <w:r w:rsidR="00D75ECA">
        <w:rPr>
          <w:rFonts w:ascii="Arial" w:eastAsia="Arial" w:hAnsi="Arial" w:cs="Arial"/>
          <w:color w:val="222222"/>
          <w:sz w:val="24"/>
          <w:szCs w:val="24"/>
        </w:rPr>
        <w:t xml:space="preserve">aith Ramsburg, </w:t>
      </w:r>
      <w:r w:rsidR="00845457">
        <w:rPr>
          <w:rFonts w:ascii="Arial" w:eastAsia="Arial" w:hAnsi="Arial" w:cs="Arial"/>
          <w:color w:val="222222"/>
          <w:sz w:val="24"/>
          <w:szCs w:val="24"/>
        </w:rPr>
        <w:t>Kelly Winters, John Feaster, Rob Minnick, Brian Cavey</w:t>
      </w:r>
      <w:r w:rsidR="00A973A2">
        <w:rPr>
          <w:rFonts w:ascii="Arial" w:eastAsia="Arial" w:hAnsi="Arial" w:cs="Arial"/>
          <w:color w:val="222222"/>
          <w:sz w:val="24"/>
          <w:szCs w:val="24"/>
        </w:rPr>
        <w:t>, Diana Ellis</w:t>
      </w:r>
    </w:p>
    <w:p w14:paraId="4D1D821F" w14:textId="77777777" w:rsidR="008F7D81" w:rsidRDefault="008F7D81">
      <w:pPr>
        <w:shd w:val="clear" w:color="auto" w:fill="FFFFFF"/>
        <w:spacing w:after="0"/>
        <w:rPr>
          <w:rFonts w:ascii="Arial" w:eastAsia="Arial" w:hAnsi="Arial" w:cs="Arial"/>
          <w:color w:val="222222"/>
          <w:sz w:val="24"/>
          <w:szCs w:val="24"/>
        </w:rPr>
      </w:pPr>
    </w:p>
    <w:p w14:paraId="0015B309" w14:textId="77777777" w:rsidR="008F7D81" w:rsidRDefault="00B90D8E">
      <w:pPr>
        <w:numPr>
          <w:ilvl w:val="0"/>
          <w:numId w:val="4"/>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Welcome and Introductions</w:t>
      </w:r>
    </w:p>
    <w:p w14:paraId="5B821697" w14:textId="77777777" w:rsidR="008F7D81" w:rsidRDefault="008F7D81">
      <w:pPr>
        <w:spacing w:after="0"/>
        <w:ind w:left="360"/>
        <w:jc w:val="both"/>
        <w:rPr>
          <w:rFonts w:ascii="Arial" w:eastAsia="Arial" w:hAnsi="Arial" w:cs="Arial"/>
          <w:sz w:val="24"/>
          <w:szCs w:val="24"/>
        </w:rPr>
      </w:pPr>
    </w:p>
    <w:p w14:paraId="28A99326" w14:textId="77777777" w:rsidR="008F7D81" w:rsidRDefault="002D24B1">
      <w:pPr>
        <w:spacing w:after="0"/>
        <w:ind w:left="360"/>
        <w:jc w:val="both"/>
        <w:rPr>
          <w:rFonts w:ascii="Arial" w:eastAsia="Arial" w:hAnsi="Arial" w:cs="Arial"/>
          <w:b/>
          <w:sz w:val="24"/>
          <w:szCs w:val="24"/>
        </w:rPr>
      </w:pPr>
      <w:r>
        <w:rPr>
          <w:rFonts w:ascii="Arial" w:eastAsia="Arial" w:hAnsi="Arial" w:cs="Arial"/>
          <w:sz w:val="24"/>
          <w:szCs w:val="24"/>
        </w:rPr>
        <w:t xml:space="preserve">The meeting was convened at </w:t>
      </w:r>
      <w:r w:rsidR="00A973A2">
        <w:rPr>
          <w:rFonts w:ascii="Arial" w:eastAsia="Arial" w:hAnsi="Arial" w:cs="Arial"/>
          <w:sz w:val="24"/>
          <w:szCs w:val="24"/>
        </w:rPr>
        <w:t>8:05</w:t>
      </w:r>
      <w:r w:rsidR="00B90D8E">
        <w:rPr>
          <w:rFonts w:ascii="Arial" w:eastAsia="Arial" w:hAnsi="Arial" w:cs="Arial"/>
          <w:sz w:val="24"/>
          <w:szCs w:val="24"/>
        </w:rPr>
        <w:t xml:space="preserve"> AM by Chairperson Grant Shmelzer. </w:t>
      </w:r>
    </w:p>
    <w:p w14:paraId="0C7ED653" w14:textId="77777777" w:rsidR="008F7D81" w:rsidRDefault="008F7D81">
      <w:pPr>
        <w:spacing w:after="0"/>
        <w:jc w:val="both"/>
        <w:rPr>
          <w:rFonts w:ascii="Arial" w:eastAsia="Arial" w:hAnsi="Arial" w:cs="Arial"/>
          <w:sz w:val="24"/>
          <w:szCs w:val="24"/>
        </w:rPr>
      </w:pPr>
    </w:p>
    <w:p w14:paraId="78F0E67F" w14:textId="77777777" w:rsidR="008F7D81" w:rsidRDefault="00B90D8E">
      <w:pPr>
        <w:numPr>
          <w:ilvl w:val="0"/>
          <w:numId w:val="4"/>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Approval of Minutes</w:t>
      </w:r>
    </w:p>
    <w:p w14:paraId="4CC786C1" w14:textId="77777777" w:rsidR="008F7D81" w:rsidRDefault="008F7D81">
      <w:pPr>
        <w:spacing w:after="0"/>
        <w:ind w:left="360"/>
        <w:jc w:val="both"/>
        <w:rPr>
          <w:rFonts w:ascii="Arial" w:eastAsia="Arial" w:hAnsi="Arial" w:cs="Arial"/>
          <w:sz w:val="24"/>
          <w:szCs w:val="24"/>
        </w:rPr>
      </w:pPr>
    </w:p>
    <w:p w14:paraId="1D897441" w14:textId="77777777" w:rsidR="008F7D81" w:rsidRDefault="004C7E87">
      <w:pPr>
        <w:spacing w:after="0"/>
        <w:ind w:left="360"/>
        <w:jc w:val="both"/>
        <w:rPr>
          <w:rFonts w:ascii="Arial" w:eastAsia="Arial" w:hAnsi="Arial" w:cs="Arial"/>
          <w:b/>
          <w:sz w:val="24"/>
          <w:szCs w:val="24"/>
        </w:rPr>
      </w:pPr>
      <w:r>
        <w:rPr>
          <w:rFonts w:ascii="Arial" w:eastAsia="Arial" w:hAnsi="Arial" w:cs="Arial"/>
          <w:sz w:val="24"/>
          <w:szCs w:val="24"/>
        </w:rPr>
        <w:t>Diana Ellis</w:t>
      </w:r>
      <w:r w:rsidR="00B90D8E">
        <w:rPr>
          <w:rFonts w:ascii="Arial" w:eastAsia="Arial" w:hAnsi="Arial" w:cs="Arial"/>
          <w:sz w:val="24"/>
          <w:szCs w:val="24"/>
        </w:rPr>
        <w:t xml:space="preserve"> made a motion to approve the </w:t>
      </w:r>
      <w:r>
        <w:rPr>
          <w:rFonts w:ascii="Arial" w:eastAsia="Arial" w:hAnsi="Arial" w:cs="Arial"/>
          <w:sz w:val="24"/>
          <w:szCs w:val="24"/>
        </w:rPr>
        <w:t>07-20</w:t>
      </w:r>
      <w:r w:rsidR="00957214">
        <w:rPr>
          <w:rFonts w:ascii="Arial" w:eastAsia="Arial" w:hAnsi="Arial" w:cs="Arial"/>
          <w:sz w:val="24"/>
          <w:szCs w:val="24"/>
        </w:rPr>
        <w:t>-2022</w:t>
      </w:r>
      <w:r w:rsidR="00B90D8E">
        <w:rPr>
          <w:rFonts w:ascii="Arial" w:eastAsia="Arial" w:hAnsi="Arial" w:cs="Arial"/>
          <w:sz w:val="24"/>
          <w:szCs w:val="24"/>
        </w:rPr>
        <w:t xml:space="preserve"> minutes and it was seconded by </w:t>
      </w:r>
      <w:r w:rsidR="00957214">
        <w:rPr>
          <w:rFonts w:ascii="Arial" w:eastAsia="Arial" w:hAnsi="Arial" w:cs="Arial"/>
          <w:sz w:val="24"/>
          <w:szCs w:val="24"/>
        </w:rPr>
        <w:t>Michelle Butt</w:t>
      </w:r>
      <w:r w:rsidR="00B90D8E">
        <w:rPr>
          <w:rFonts w:ascii="Arial" w:eastAsia="Arial" w:hAnsi="Arial" w:cs="Arial"/>
          <w:sz w:val="24"/>
          <w:szCs w:val="24"/>
        </w:rPr>
        <w:t>. The minutes were approved unanimously.</w:t>
      </w:r>
    </w:p>
    <w:p w14:paraId="3D3DA8CC" w14:textId="77777777" w:rsidR="008F7D81" w:rsidRDefault="008F7D81">
      <w:pPr>
        <w:pBdr>
          <w:top w:val="nil"/>
          <w:left w:val="nil"/>
          <w:bottom w:val="nil"/>
          <w:right w:val="nil"/>
          <w:between w:val="nil"/>
        </w:pBdr>
        <w:spacing w:after="0"/>
        <w:ind w:left="1080"/>
        <w:jc w:val="both"/>
        <w:rPr>
          <w:rFonts w:ascii="Arial" w:eastAsia="Arial" w:hAnsi="Arial" w:cs="Arial"/>
          <w:color w:val="000000"/>
        </w:rPr>
      </w:pPr>
    </w:p>
    <w:p w14:paraId="01816305" w14:textId="77777777" w:rsidR="008F7D81" w:rsidRDefault="00B90D8E">
      <w:pPr>
        <w:numPr>
          <w:ilvl w:val="0"/>
          <w:numId w:val="4"/>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Discussion Regarding Status of Apprenticeship Maryland Program (AMP)</w:t>
      </w:r>
    </w:p>
    <w:p w14:paraId="5BC0602D" w14:textId="77777777" w:rsidR="00D75ECA" w:rsidRDefault="00D75ECA" w:rsidP="00D75ECA">
      <w:pPr>
        <w:spacing w:before="100" w:after="100" w:line="240" w:lineRule="auto"/>
        <w:ind w:left="1080"/>
        <w:rPr>
          <w:rFonts w:ascii="Arial" w:hAnsi="Arial"/>
          <w:color w:val="000000"/>
          <w:sz w:val="20"/>
        </w:rPr>
      </w:pPr>
    </w:p>
    <w:p w14:paraId="7E368260" w14:textId="77777777" w:rsidR="004C7E87" w:rsidRPr="004C7E87" w:rsidRDefault="004C7E87" w:rsidP="004C7E87">
      <w:pPr>
        <w:numPr>
          <w:ilvl w:val="0"/>
          <w:numId w:val="6"/>
        </w:numPr>
        <w:spacing w:before="100" w:after="100" w:line="240" w:lineRule="auto"/>
        <w:rPr>
          <w:rFonts w:ascii="Arial" w:eastAsiaTheme="minorHAnsi" w:hAnsi="Arial" w:cstheme="minorBidi"/>
          <w:color w:val="000000"/>
          <w:sz w:val="20"/>
        </w:rPr>
      </w:pPr>
      <w:r w:rsidRPr="004C7E87">
        <w:rPr>
          <w:rFonts w:ascii="Arial" w:eastAsiaTheme="minorHAnsi" w:hAnsi="Arial" w:cstheme="minorBidi"/>
          <w:color w:val="000000"/>
          <w:sz w:val="20"/>
        </w:rPr>
        <w:t>Number of Total Youth Apprentices</w:t>
      </w:r>
    </w:p>
    <w:p w14:paraId="0C3494FD" w14:textId="77777777" w:rsidR="004C7E87" w:rsidRPr="004C7E87" w:rsidRDefault="004C7E87" w:rsidP="004C7E87">
      <w:pPr>
        <w:spacing w:before="100" w:after="100" w:line="240" w:lineRule="auto"/>
        <w:ind w:left="945"/>
        <w:rPr>
          <w:rFonts w:ascii="Arial" w:eastAsiaTheme="minorHAnsi" w:hAnsi="Arial" w:cstheme="minorBidi"/>
          <w:color w:val="000000"/>
          <w:sz w:val="20"/>
        </w:rPr>
      </w:pPr>
      <w:r w:rsidRPr="004C7E87">
        <w:rPr>
          <w:rFonts w:ascii="Arial" w:eastAsiaTheme="minorHAnsi" w:hAnsi="Arial" w:cstheme="minorBidi"/>
          <w:color w:val="000000"/>
          <w:sz w:val="20"/>
        </w:rPr>
        <w:t>2016-2017 School Year:  11</w:t>
      </w:r>
    </w:p>
    <w:p w14:paraId="584467FA" w14:textId="77777777" w:rsidR="004C7E87" w:rsidRPr="004C7E87" w:rsidRDefault="004C7E87" w:rsidP="004C7E87">
      <w:pPr>
        <w:spacing w:before="100" w:after="100" w:line="240" w:lineRule="auto"/>
        <w:ind w:left="945"/>
        <w:rPr>
          <w:rFonts w:ascii="Arial" w:eastAsiaTheme="minorHAnsi" w:hAnsi="Arial" w:cstheme="minorBidi"/>
          <w:b/>
          <w:color w:val="000000"/>
          <w:sz w:val="20"/>
        </w:rPr>
      </w:pPr>
      <w:r w:rsidRPr="004C7E87">
        <w:rPr>
          <w:rFonts w:ascii="Arial" w:eastAsiaTheme="minorHAnsi" w:hAnsi="Arial" w:cstheme="minorBidi"/>
          <w:color w:val="000000"/>
          <w:sz w:val="20"/>
        </w:rPr>
        <w:t>2017-2018 School Year:  27 (12 FCPS; 15 WCPS)</w:t>
      </w:r>
    </w:p>
    <w:p w14:paraId="5355D941" w14:textId="77777777" w:rsidR="004C7E87" w:rsidRPr="004C7E87" w:rsidRDefault="004C7E87" w:rsidP="004C7E87">
      <w:pPr>
        <w:spacing w:before="100" w:after="100" w:line="240" w:lineRule="auto"/>
        <w:ind w:left="945"/>
        <w:rPr>
          <w:rFonts w:ascii="Arial" w:eastAsiaTheme="minorHAnsi" w:hAnsi="Arial" w:cstheme="minorBidi"/>
          <w:color w:val="000000"/>
          <w:sz w:val="20"/>
        </w:rPr>
      </w:pPr>
      <w:r w:rsidRPr="004C7E87">
        <w:rPr>
          <w:rFonts w:ascii="Arial" w:eastAsiaTheme="minorHAnsi" w:hAnsi="Arial" w:cstheme="minorBidi"/>
          <w:color w:val="000000"/>
          <w:sz w:val="20"/>
        </w:rPr>
        <w:t>2018-2019 School Year:  47 (23 FCPS; 23 WCPS; TCPS 1)</w:t>
      </w:r>
    </w:p>
    <w:p w14:paraId="1F7C80FC" w14:textId="77777777" w:rsidR="004C7E87" w:rsidRPr="004C7E87" w:rsidRDefault="004C7E87" w:rsidP="004C7E87">
      <w:pPr>
        <w:spacing w:before="100" w:after="100" w:line="240" w:lineRule="auto"/>
        <w:ind w:left="945"/>
        <w:rPr>
          <w:rFonts w:ascii="Arial" w:eastAsiaTheme="minorHAnsi" w:hAnsi="Arial" w:cstheme="minorBidi"/>
          <w:color w:val="000000"/>
          <w:sz w:val="20"/>
        </w:rPr>
      </w:pPr>
      <w:r w:rsidRPr="004C7E87">
        <w:rPr>
          <w:rFonts w:ascii="Arial" w:eastAsiaTheme="minorHAnsi" w:hAnsi="Arial" w:cstheme="minorBidi"/>
          <w:color w:val="000000"/>
          <w:sz w:val="20"/>
        </w:rPr>
        <w:t xml:space="preserve">2019-2020 School Year:  74 (3 ACPS; 3 DCPS; 21 FCPS; 19 HCPS; 2 KCPS; 5 QACPS; 8 TCPS; 13 WCPS) </w:t>
      </w:r>
    </w:p>
    <w:p w14:paraId="066D0C62" w14:textId="77777777" w:rsidR="004C7E87" w:rsidRPr="004C7E87" w:rsidRDefault="004C7E87" w:rsidP="004C7E87">
      <w:pPr>
        <w:spacing w:before="100" w:after="100" w:line="240" w:lineRule="auto"/>
        <w:ind w:left="945"/>
        <w:rPr>
          <w:rFonts w:ascii="Arial" w:eastAsiaTheme="minorHAnsi" w:hAnsi="Arial" w:cstheme="minorBidi"/>
          <w:color w:val="000000"/>
          <w:sz w:val="20"/>
        </w:rPr>
      </w:pPr>
      <w:r w:rsidRPr="004C7E87">
        <w:rPr>
          <w:rFonts w:ascii="Arial" w:eastAsiaTheme="minorHAnsi" w:hAnsi="Arial" w:cstheme="minorBidi"/>
          <w:color w:val="000000"/>
          <w:sz w:val="20"/>
        </w:rPr>
        <w:t>2020-2021 School Year:  90 (1 ACPS; 4 BCPS; 8 DCPS; 19 FCPS; 23 HCPS; 2 KCPS: 6 SMCPS; 4 TCPS; 22 WCPS)</w:t>
      </w:r>
    </w:p>
    <w:p w14:paraId="2080ADFF" w14:textId="77777777" w:rsidR="004C7E87" w:rsidRPr="004C7E87" w:rsidRDefault="004C7E87" w:rsidP="004C7E87">
      <w:pPr>
        <w:spacing w:before="100" w:after="100" w:line="240" w:lineRule="auto"/>
        <w:ind w:left="945"/>
        <w:rPr>
          <w:rFonts w:ascii="Arial" w:eastAsiaTheme="minorHAnsi" w:hAnsi="Arial" w:cstheme="minorBidi"/>
          <w:color w:val="000000"/>
          <w:sz w:val="20"/>
        </w:rPr>
      </w:pPr>
      <w:r w:rsidRPr="004C7E87">
        <w:rPr>
          <w:rFonts w:ascii="Arial" w:eastAsiaTheme="minorHAnsi" w:hAnsi="Arial" w:cstheme="minorBidi"/>
          <w:color w:val="000000"/>
          <w:sz w:val="20"/>
        </w:rPr>
        <w:t>2021-2022 School Year:  186 (2 ACPS; 1 AACPS; 10 BCPS; 3 Calvert; 1 Caroline; 2 Carroll; 1 Charles; 7 DCPS; 12 FCPS; 20 HCPS; 4 MCPS; 1 PGCPS; 4 QACPS; 24 SMCPS; 3 TCPS; 90 WCPS; 1 Wicomico)</w:t>
      </w:r>
    </w:p>
    <w:p w14:paraId="039FD16E" w14:textId="77777777" w:rsidR="004C7E87" w:rsidRPr="004C7E87" w:rsidRDefault="004C7E87" w:rsidP="004C7E87">
      <w:pPr>
        <w:spacing w:before="100" w:after="100" w:line="240" w:lineRule="auto"/>
        <w:ind w:left="945"/>
        <w:rPr>
          <w:rFonts w:ascii="Arial" w:eastAsiaTheme="minorHAnsi" w:hAnsi="Arial" w:cstheme="minorBidi"/>
          <w:b/>
          <w:color w:val="000000"/>
          <w:sz w:val="20"/>
        </w:rPr>
      </w:pPr>
      <w:r w:rsidRPr="004C7E87">
        <w:rPr>
          <w:rFonts w:ascii="Arial" w:eastAsiaTheme="minorHAnsi" w:hAnsi="Arial" w:cstheme="minorBidi"/>
          <w:b/>
          <w:color w:val="000000"/>
          <w:sz w:val="20"/>
        </w:rPr>
        <w:t>2022-2023 School Year (to date):  187 (4 ACPS; 1 Baltimore City, 17 BCPS; 2 Calvert; 2 Caroline; 2 Carroll; 14 FCPS; 14 HCPS; 4 MCPS; 4 QACPS; 31 SMCPS; 1 TCPS; 91 WCPS)</w:t>
      </w:r>
    </w:p>
    <w:p w14:paraId="25320882" w14:textId="77777777" w:rsidR="004C7E87" w:rsidRDefault="004C7E87" w:rsidP="004C7E87">
      <w:pPr>
        <w:spacing w:before="100" w:after="100" w:line="240" w:lineRule="auto"/>
        <w:ind w:left="945"/>
        <w:rPr>
          <w:rFonts w:ascii="Arial" w:eastAsiaTheme="minorHAnsi" w:hAnsi="Arial" w:cstheme="minorBidi"/>
          <w:b/>
          <w:color w:val="000000"/>
          <w:sz w:val="20"/>
        </w:rPr>
      </w:pPr>
    </w:p>
    <w:p w14:paraId="0B7D28C3" w14:textId="77777777" w:rsidR="00A77F28" w:rsidRPr="004C7E87" w:rsidRDefault="00A77F28" w:rsidP="004C7E87">
      <w:pPr>
        <w:spacing w:before="100" w:after="100" w:line="240" w:lineRule="auto"/>
        <w:ind w:left="945"/>
        <w:rPr>
          <w:rFonts w:ascii="Arial" w:eastAsiaTheme="minorHAnsi" w:hAnsi="Arial" w:cstheme="minorBidi"/>
          <w:b/>
          <w:color w:val="000000"/>
          <w:sz w:val="20"/>
        </w:rPr>
      </w:pPr>
    </w:p>
    <w:p w14:paraId="5B9189E5" w14:textId="77777777" w:rsidR="004C7E87" w:rsidRPr="004C7E87" w:rsidRDefault="004C7E87" w:rsidP="004C7E87">
      <w:pPr>
        <w:numPr>
          <w:ilvl w:val="0"/>
          <w:numId w:val="6"/>
        </w:numPr>
        <w:spacing w:before="100" w:after="100" w:line="240" w:lineRule="auto"/>
        <w:ind w:left="945"/>
        <w:rPr>
          <w:rFonts w:ascii="Arial" w:eastAsiaTheme="minorHAnsi" w:hAnsi="Arial" w:cstheme="minorBidi"/>
          <w:color w:val="000000"/>
          <w:sz w:val="20"/>
        </w:rPr>
      </w:pPr>
      <w:r w:rsidRPr="004C7E87">
        <w:rPr>
          <w:rFonts w:ascii="Arial" w:eastAsiaTheme="minorHAnsi" w:hAnsi="Arial" w:cstheme="minorBidi"/>
          <w:color w:val="000000"/>
          <w:sz w:val="20"/>
        </w:rPr>
        <w:lastRenderedPageBreak/>
        <w:t>Number of Participating Businesses</w:t>
      </w:r>
    </w:p>
    <w:p w14:paraId="7963F3D9" w14:textId="77777777" w:rsidR="004C7E87" w:rsidRPr="004C7E87" w:rsidRDefault="004C7E87" w:rsidP="004C7E87">
      <w:pPr>
        <w:spacing w:before="100" w:after="100" w:line="240" w:lineRule="auto"/>
        <w:ind w:left="945"/>
        <w:rPr>
          <w:rFonts w:ascii="Arial" w:eastAsiaTheme="minorHAnsi" w:hAnsi="Arial" w:cstheme="minorBidi"/>
          <w:color w:val="000000"/>
          <w:sz w:val="20"/>
        </w:rPr>
      </w:pPr>
      <w:r w:rsidRPr="004C7E87">
        <w:rPr>
          <w:rFonts w:ascii="Arial" w:eastAsiaTheme="minorHAnsi" w:hAnsi="Arial" w:cstheme="minorBidi"/>
          <w:color w:val="000000"/>
          <w:sz w:val="20"/>
        </w:rPr>
        <w:t>2016-2017 School Year:  14</w:t>
      </w:r>
    </w:p>
    <w:p w14:paraId="0A8ECDFC" w14:textId="77777777" w:rsidR="004C7E87" w:rsidRPr="004C7E87" w:rsidRDefault="004C7E87" w:rsidP="004C7E87">
      <w:pPr>
        <w:spacing w:before="100" w:after="100" w:line="240" w:lineRule="auto"/>
        <w:ind w:left="945"/>
        <w:rPr>
          <w:rFonts w:ascii="Arial" w:eastAsiaTheme="minorHAnsi" w:hAnsi="Arial" w:cstheme="minorBidi"/>
          <w:color w:val="000000"/>
          <w:sz w:val="20"/>
        </w:rPr>
      </w:pPr>
      <w:r w:rsidRPr="004C7E87">
        <w:rPr>
          <w:rFonts w:ascii="Arial" w:eastAsiaTheme="minorHAnsi" w:hAnsi="Arial" w:cstheme="minorBidi"/>
          <w:color w:val="000000"/>
          <w:sz w:val="20"/>
        </w:rPr>
        <w:t>2017-2018 School Year:  44</w:t>
      </w:r>
    </w:p>
    <w:p w14:paraId="238103A8" w14:textId="77777777" w:rsidR="004C7E87" w:rsidRPr="004C7E87" w:rsidRDefault="004C7E87" w:rsidP="004C7E87">
      <w:pPr>
        <w:spacing w:before="100" w:after="100" w:line="240" w:lineRule="auto"/>
        <w:ind w:left="945"/>
        <w:rPr>
          <w:rFonts w:ascii="Arial" w:eastAsiaTheme="minorHAnsi" w:hAnsi="Arial" w:cstheme="minorBidi"/>
          <w:color w:val="000000"/>
          <w:sz w:val="20"/>
        </w:rPr>
      </w:pPr>
      <w:r w:rsidRPr="004C7E87">
        <w:rPr>
          <w:rFonts w:ascii="Arial" w:eastAsiaTheme="minorHAnsi" w:hAnsi="Arial" w:cstheme="minorBidi"/>
          <w:color w:val="000000"/>
          <w:sz w:val="20"/>
        </w:rPr>
        <w:t>2018-2019 School Year:  109 unduplicated employers (9 ACPS; 5 CCPS; 6 DCPS;  46 FCPS; 20 HCPS; 5 KCPS; 6 QACPS; 5 TCPS; 35 WCPS)</w:t>
      </w:r>
    </w:p>
    <w:p w14:paraId="277605F8" w14:textId="77777777" w:rsidR="004C7E87" w:rsidRPr="004C7E87" w:rsidRDefault="004C7E87" w:rsidP="004C7E87">
      <w:pPr>
        <w:spacing w:before="100" w:after="100" w:line="240" w:lineRule="auto"/>
        <w:ind w:left="945"/>
        <w:rPr>
          <w:rFonts w:ascii="Arial" w:eastAsiaTheme="minorHAnsi" w:hAnsi="Arial" w:cstheme="minorBidi"/>
          <w:color w:val="000000"/>
          <w:sz w:val="20"/>
        </w:rPr>
      </w:pPr>
      <w:r w:rsidRPr="004C7E87">
        <w:rPr>
          <w:rFonts w:ascii="Arial" w:eastAsiaTheme="minorHAnsi" w:hAnsi="Arial" w:cstheme="minorBidi"/>
          <w:color w:val="000000"/>
          <w:sz w:val="20"/>
        </w:rPr>
        <w:t>2019-2020 School Year:  171 unduplicated employers  13 Allegany; 13 Baltimore City; 23 Baltimore; 12 Caroline; 12 Carroll; 17 Dorchester;  53 Frederick; 33 Howard; 12 Kent; 23 Montgomery; 15 Queen Anne’s; 5 St. Mary’s; 16 Talbot; 43 Washington; 2 Wicomico)</w:t>
      </w:r>
    </w:p>
    <w:p w14:paraId="75CFCEF0" w14:textId="77777777" w:rsidR="004C7E87" w:rsidRPr="004C7E87" w:rsidRDefault="004C7E87" w:rsidP="004C7E87">
      <w:pPr>
        <w:spacing w:before="100" w:after="100" w:line="240" w:lineRule="auto"/>
        <w:ind w:left="945"/>
        <w:rPr>
          <w:rFonts w:ascii="Arial" w:eastAsiaTheme="minorHAnsi" w:hAnsi="Arial" w:cstheme="minorBidi"/>
          <w:color w:val="000000"/>
          <w:sz w:val="20"/>
        </w:rPr>
      </w:pPr>
      <w:r w:rsidRPr="004C7E87">
        <w:rPr>
          <w:rFonts w:ascii="Arial" w:eastAsiaTheme="minorHAnsi" w:hAnsi="Arial" w:cstheme="minorBidi"/>
          <w:color w:val="000000"/>
          <w:sz w:val="20"/>
        </w:rPr>
        <w:t>2020-2021 School Year:  236 unduplicated employers (to date)  14 Allegany; 1 Anne Arundel; 17 Baltimore City; 27 Baltimore; 17 Caroline; 19 Carroll; 6 Calvert; 22 Dorchester;  58 Frederick; 41 Howard; 12 Kent; 29 Montgomery; 5 Prince George’s; 18 Queen Anne’s; 21 St. Mary’s; 19 Talbot; 44 Washington; 4 Wicomico)</w:t>
      </w:r>
    </w:p>
    <w:p w14:paraId="4042B0D8" w14:textId="77777777" w:rsidR="004C7E87" w:rsidRPr="004C7E87" w:rsidRDefault="004C7E87" w:rsidP="004C7E87">
      <w:pPr>
        <w:spacing w:before="100" w:after="100" w:line="240" w:lineRule="auto"/>
        <w:ind w:left="945"/>
        <w:rPr>
          <w:rFonts w:ascii="Arial" w:eastAsiaTheme="minorHAnsi" w:hAnsi="Arial" w:cstheme="minorBidi"/>
          <w:color w:val="000000"/>
          <w:sz w:val="20"/>
        </w:rPr>
      </w:pPr>
      <w:r w:rsidRPr="004C7E87">
        <w:rPr>
          <w:rFonts w:ascii="Arial" w:eastAsiaTheme="minorHAnsi" w:hAnsi="Arial" w:cstheme="minorBidi"/>
          <w:color w:val="000000"/>
          <w:sz w:val="20"/>
        </w:rPr>
        <w:t>2021-2022 School Year:  287 unduplicated employers (to date)  18 Allegany; 29 Anne Arundel; 19 Baltimore City; 41 Baltimore; 17 Calvert, 28 Caroline; 24 Carroll; 7 Charles; 28 Dorchester;  58 Frederick; 17 Harford, 43 Howard; 16 Kent; 31 Montgomery; 24 Prince George’s; 28 Queen Anne’s; 38 St. Mary’s; 24 Talbot; 68 Washington; 12 Wicomico; 3 Worcester)</w:t>
      </w:r>
    </w:p>
    <w:p w14:paraId="5987186C" w14:textId="77777777" w:rsidR="004C7E87" w:rsidRPr="004C7E87" w:rsidRDefault="004C7E87" w:rsidP="004C7E87">
      <w:pPr>
        <w:spacing w:before="100" w:after="100" w:line="240" w:lineRule="auto"/>
        <w:ind w:left="945"/>
        <w:rPr>
          <w:rFonts w:ascii="Arial" w:eastAsiaTheme="minorHAnsi" w:hAnsi="Arial" w:cstheme="minorBidi"/>
          <w:b/>
          <w:color w:val="000000"/>
          <w:sz w:val="20"/>
        </w:rPr>
      </w:pPr>
      <w:r w:rsidRPr="004C7E87">
        <w:rPr>
          <w:rFonts w:ascii="Arial" w:eastAsiaTheme="minorHAnsi" w:hAnsi="Arial" w:cstheme="minorBidi"/>
          <w:b/>
          <w:color w:val="000000"/>
          <w:sz w:val="20"/>
        </w:rPr>
        <w:t>2022-2023 School Year (to date):  329 unduplicated employers (to date)  19 Allegany; 36 Anne Arundel; 21 Baltimore City; 51 Baltimore; 20 Calvert, 29 Caroline; 26 Carroll; 8 Charles; 29 Dorchester;  60 Frederick; 18 Harford, 48 Howard; 17 Kent; 32 Montgomery; 29 Prince George’s; 30 Queen Anne’s; 45 St. Mary’s; 25 Talbot; 75 Washington; 12 Wicomico; 3 Worcester)</w:t>
      </w:r>
    </w:p>
    <w:p w14:paraId="2EC0CBCA" w14:textId="77777777" w:rsidR="004C7E87" w:rsidRPr="004C7E87" w:rsidRDefault="004C7E87" w:rsidP="004C7E87">
      <w:pPr>
        <w:spacing w:before="100" w:after="100" w:line="240" w:lineRule="auto"/>
        <w:ind w:left="945"/>
        <w:rPr>
          <w:rFonts w:ascii="Arial" w:eastAsiaTheme="minorHAnsi" w:hAnsi="Arial" w:cstheme="minorBidi"/>
          <w:b/>
          <w:color w:val="000000"/>
          <w:sz w:val="20"/>
        </w:rPr>
      </w:pPr>
    </w:p>
    <w:p w14:paraId="3556D515" w14:textId="77777777" w:rsidR="004C7E87" w:rsidRPr="004C7E87" w:rsidRDefault="004C7E87" w:rsidP="004C7E87">
      <w:pPr>
        <w:numPr>
          <w:ilvl w:val="0"/>
          <w:numId w:val="6"/>
        </w:numPr>
        <w:spacing w:before="100" w:after="100" w:line="240" w:lineRule="auto"/>
        <w:ind w:left="945"/>
        <w:rPr>
          <w:rFonts w:ascii="Arial" w:eastAsiaTheme="minorHAnsi" w:hAnsi="Arial" w:cstheme="minorBidi"/>
          <w:color w:val="000000"/>
          <w:sz w:val="20"/>
        </w:rPr>
      </w:pPr>
      <w:r w:rsidRPr="004C7E87">
        <w:rPr>
          <w:rFonts w:ascii="Arial" w:eastAsiaTheme="minorHAnsi" w:hAnsi="Arial" w:cstheme="minorBidi"/>
          <w:color w:val="000000"/>
          <w:sz w:val="20"/>
        </w:rPr>
        <w:t>Number of Participating School Systems</w:t>
      </w:r>
    </w:p>
    <w:p w14:paraId="5F395228" w14:textId="77777777" w:rsidR="004C7E87" w:rsidRPr="004C7E87" w:rsidRDefault="004C7E87" w:rsidP="004C7E87">
      <w:pPr>
        <w:spacing w:before="100" w:after="100" w:line="240" w:lineRule="auto"/>
        <w:ind w:left="945"/>
        <w:rPr>
          <w:rFonts w:ascii="Arial" w:eastAsiaTheme="minorHAnsi" w:hAnsi="Arial" w:cstheme="minorBidi"/>
          <w:color w:val="000000"/>
          <w:sz w:val="20"/>
        </w:rPr>
      </w:pPr>
      <w:r w:rsidRPr="004C7E87">
        <w:rPr>
          <w:rFonts w:ascii="Arial" w:eastAsiaTheme="minorHAnsi" w:hAnsi="Arial" w:cstheme="minorBidi"/>
          <w:color w:val="000000"/>
          <w:sz w:val="20"/>
        </w:rPr>
        <w:t>2016-2017 School Year:  2</w:t>
      </w:r>
    </w:p>
    <w:p w14:paraId="3511A5F8" w14:textId="77777777" w:rsidR="004C7E87" w:rsidRPr="004C7E87" w:rsidRDefault="004C7E87" w:rsidP="004C7E87">
      <w:pPr>
        <w:spacing w:before="100" w:after="100" w:line="240" w:lineRule="auto"/>
        <w:ind w:left="945"/>
        <w:rPr>
          <w:rFonts w:ascii="Arial" w:eastAsiaTheme="minorHAnsi" w:hAnsi="Arial" w:cstheme="minorBidi"/>
          <w:color w:val="000000"/>
          <w:sz w:val="20"/>
        </w:rPr>
      </w:pPr>
      <w:r w:rsidRPr="004C7E87">
        <w:rPr>
          <w:rFonts w:ascii="Arial" w:eastAsiaTheme="minorHAnsi" w:hAnsi="Arial" w:cstheme="minorBidi"/>
          <w:color w:val="000000"/>
          <w:sz w:val="20"/>
        </w:rPr>
        <w:t>2017-2018 School Year:  2</w:t>
      </w:r>
    </w:p>
    <w:p w14:paraId="0118E1FB" w14:textId="77777777" w:rsidR="004C7E87" w:rsidRPr="004C7E87" w:rsidRDefault="004C7E87" w:rsidP="004C7E87">
      <w:pPr>
        <w:spacing w:before="100" w:after="100" w:line="240" w:lineRule="auto"/>
        <w:ind w:left="945"/>
        <w:rPr>
          <w:rFonts w:ascii="Arial" w:eastAsiaTheme="minorHAnsi" w:hAnsi="Arial" w:cstheme="minorBidi"/>
          <w:bCs/>
          <w:color w:val="000000"/>
          <w:sz w:val="20"/>
        </w:rPr>
      </w:pPr>
      <w:r w:rsidRPr="004C7E87">
        <w:rPr>
          <w:rFonts w:ascii="Arial" w:eastAsiaTheme="minorHAnsi" w:hAnsi="Arial" w:cstheme="minorBidi"/>
          <w:color w:val="000000"/>
          <w:sz w:val="20"/>
        </w:rPr>
        <w:t xml:space="preserve">2018-2019 School Year:  </w:t>
      </w:r>
      <w:r w:rsidRPr="004C7E87">
        <w:rPr>
          <w:rFonts w:ascii="Arial" w:eastAsiaTheme="minorHAnsi" w:hAnsi="Arial" w:cstheme="minorBidi"/>
          <w:bCs/>
          <w:color w:val="000000"/>
          <w:sz w:val="20"/>
        </w:rPr>
        <w:t>11 (ACPS; BCPS: CCPS; DCPS; FCPS; HCPS; KCPS; QACPS; SMCPS; TCPS; WCPS)</w:t>
      </w:r>
    </w:p>
    <w:p w14:paraId="32A20737" w14:textId="77777777" w:rsidR="004C7E87" w:rsidRPr="004C7E87" w:rsidRDefault="004C7E87" w:rsidP="004C7E87">
      <w:pPr>
        <w:spacing w:before="100" w:after="100" w:line="240" w:lineRule="auto"/>
        <w:ind w:left="945"/>
        <w:rPr>
          <w:rFonts w:ascii="Arial" w:eastAsiaTheme="minorHAnsi" w:hAnsi="Arial" w:cstheme="minorBidi"/>
          <w:bCs/>
          <w:color w:val="000000"/>
          <w:sz w:val="20"/>
        </w:rPr>
      </w:pPr>
      <w:r w:rsidRPr="004C7E87">
        <w:rPr>
          <w:rFonts w:ascii="Arial" w:eastAsiaTheme="minorHAnsi" w:hAnsi="Arial" w:cstheme="minorBidi"/>
          <w:bCs/>
          <w:color w:val="000000"/>
          <w:sz w:val="20"/>
        </w:rPr>
        <w:t>2019-2020 School Year:  16 Allegany, Baltimore City, Baltimore, Caroline, Carroll, Dorchester, Frederick, Howard, Kent, Montgomery, Prince George’s, Queen Anne’s, St. Mary’s, Talbot, Washington, Wicomico</w:t>
      </w:r>
    </w:p>
    <w:p w14:paraId="0CFBA931" w14:textId="77777777" w:rsidR="004C7E87" w:rsidRPr="004C7E87" w:rsidRDefault="004C7E87" w:rsidP="004C7E87">
      <w:pPr>
        <w:spacing w:before="100" w:after="100" w:line="240" w:lineRule="auto"/>
        <w:ind w:left="945"/>
        <w:rPr>
          <w:rFonts w:ascii="Arial" w:eastAsiaTheme="minorHAnsi" w:hAnsi="Arial" w:cstheme="minorBidi"/>
          <w:bCs/>
          <w:color w:val="000000"/>
          <w:sz w:val="20"/>
        </w:rPr>
      </w:pPr>
      <w:r w:rsidRPr="004C7E87">
        <w:rPr>
          <w:rFonts w:ascii="Arial" w:eastAsiaTheme="minorHAnsi" w:hAnsi="Arial" w:cstheme="minorBidi"/>
          <w:bCs/>
          <w:color w:val="000000"/>
          <w:sz w:val="20"/>
        </w:rPr>
        <w:t>2020-2021 School Year:  20 Allegany, Anne Arundel, Baltimore City, Baltimore, Caroline, Carroll, Calvert, Charles, Dorchester, Frederick, Harford, Howard, Kent, Montgomery, Queen Anne’s, Prince George’s, St. Mary’s, Talbot, Washington, Wicomico</w:t>
      </w:r>
    </w:p>
    <w:p w14:paraId="2D968479" w14:textId="77777777" w:rsidR="004C7E87" w:rsidRPr="004C7E87" w:rsidRDefault="004C7E87" w:rsidP="004C7E87">
      <w:pPr>
        <w:spacing w:before="100" w:after="100" w:line="240" w:lineRule="auto"/>
        <w:ind w:left="945"/>
        <w:rPr>
          <w:rFonts w:ascii="Arial" w:eastAsiaTheme="minorHAnsi" w:hAnsi="Arial" w:cstheme="minorBidi"/>
          <w:bCs/>
          <w:color w:val="000000"/>
          <w:sz w:val="20"/>
        </w:rPr>
      </w:pPr>
      <w:r w:rsidRPr="004C7E87">
        <w:rPr>
          <w:rFonts w:ascii="Arial" w:eastAsiaTheme="minorHAnsi" w:hAnsi="Arial" w:cstheme="minorBidi"/>
          <w:bCs/>
          <w:color w:val="000000"/>
          <w:sz w:val="20"/>
        </w:rPr>
        <w:t>2021-2022 School Year:  21 Allegany, Anne Arundel, Baltimore City, Baltimore, Caroline, Carroll, Calvert, Charles, Dorchester, Frederick, Harford, Howard, Kent, Montgomery, Queen Anne’s, Prince George’s, St. Mary’s, Talbot, Washington, Wicomico, Worcester</w:t>
      </w:r>
    </w:p>
    <w:p w14:paraId="0264D29E" w14:textId="77777777" w:rsidR="004C7E87" w:rsidRPr="004C7E87" w:rsidRDefault="004C7E87" w:rsidP="004C7E87">
      <w:pPr>
        <w:spacing w:before="100" w:after="100" w:line="240" w:lineRule="auto"/>
        <w:ind w:left="945"/>
        <w:rPr>
          <w:rFonts w:ascii="Arial" w:eastAsiaTheme="minorHAnsi" w:hAnsi="Arial" w:cstheme="minorBidi"/>
          <w:b/>
          <w:bCs/>
          <w:color w:val="000000"/>
          <w:sz w:val="20"/>
        </w:rPr>
      </w:pPr>
      <w:r w:rsidRPr="004C7E87">
        <w:rPr>
          <w:rFonts w:ascii="Arial" w:eastAsiaTheme="minorHAnsi" w:hAnsi="Arial" w:cstheme="minorBidi"/>
          <w:b/>
          <w:bCs/>
          <w:color w:val="000000"/>
          <w:sz w:val="20"/>
        </w:rPr>
        <w:t>2022-2023 School Year (to date):  21 Allegany, Anne Arundel, Baltimore City, Baltimore, Caroline, Carroll, Calvert, Charles, Dorchester, Frederick, Harford, Howard, Kent, Montgomery, Queen Anne’s, Prince George’s, St. Mary’s, Talbot, Washington, Wicomico, Worcester</w:t>
      </w:r>
    </w:p>
    <w:p w14:paraId="70F09927" w14:textId="77777777" w:rsidR="004C7E87" w:rsidRPr="004C7E87" w:rsidRDefault="004C7E87" w:rsidP="004C7E87">
      <w:pPr>
        <w:spacing w:before="100" w:after="100" w:line="240" w:lineRule="auto"/>
        <w:ind w:left="945"/>
        <w:rPr>
          <w:rFonts w:ascii="Arial" w:eastAsiaTheme="minorHAnsi" w:hAnsi="Arial" w:cstheme="minorBidi"/>
          <w:b/>
          <w:color w:val="000000"/>
          <w:sz w:val="20"/>
        </w:rPr>
      </w:pPr>
    </w:p>
    <w:p w14:paraId="593053A2" w14:textId="77777777" w:rsidR="004C7E87" w:rsidRPr="004C7E87" w:rsidRDefault="004C7E87" w:rsidP="004C7E87">
      <w:pPr>
        <w:numPr>
          <w:ilvl w:val="0"/>
          <w:numId w:val="6"/>
        </w:numPr>
        <w:spacing w:before="100" w:after="100" w:line="240" w:lineRule="auto"/>
        <w:ind w:left="945"/>
        <w:rPr>
          <w:rFonts w:ascii="Arial" w:eastAsiaTheme="minorHAnsi" w:hAnsi="Arial" w:cstheme="minorBidi"/>
          <w:color w:val="000000"/>
          <w:sz w:val="20"/>
        </w:rPr>
      </w:pPr>
      <w:r w:rsidRPr="004C7E87">
        <w:rPr>
          <w:rFonts w:ascii="Arial" w:eastAsiaTheme="minorHAnsi" w:hAnsi="Arial" w:cstheme="minorBidi"/>
          <w:color w:val="000000"/>
          <w:sz w:val="20"/>
        </w:rPr>
        <w:t>Current Average Hourly Wage:  $13.95</w:t>
      </w:r>
      <w:r w:rsidRPr="004C7E87">
        <w:rPr>
          <w:rFonts w:ascii="Arial" w:eastAsiaTheme="minorHAnsi" w:hAnsi="Arial" w:cstheme="minorBidi"/>
          <w:color w:val="000000"/>
          <w:sz w:val="20"/>
        </w:rPr>
        <w:tab/>
        <w:t xml:space="preserve"> (ranges from $12.50 to $20.50)</w:t>
      </w:r>
    </w:p>
    <w:p w14:paraId="2E055AB9" w14:textId="77777777" w:rsidR="004C7E87" w:rsidRPr="004C7E87" w:rsidRDefault="004C7E87" w:rsidP="004C7E87">
      <w:pPr>
        <w:spacing w:before="100" w:after="100" w:line="240" w:lineRule="auto"/>
        <w:ind w:left="945"/>
        <w:rPr>
          <w:rFonts w:ascii="Arial" w:eastAsiaTheme="minorHAnsi" w:hAnsi="Arial" w:cstheme="minorBidi"/>
          <w:color w:val="000000"/>
          <w:sz w:val="20"/>
        </w:rPr>
      </w:pPr>
    </w:p>
    <w:p w14:paraId="1E764220" w14:textId="77777777" w:rsidR="004C7E87" w:rsidRPr="004C7E87" w:rsidRDefault="004C7E87" w:rsidP="004C7E87">
      <w:pPr>
        <w:numPr>
          <w:ilvl w:val="0"/>
          <w:numId w:val="6"/>
        </w:numPr>
        <w:spacing w:before="100" w:after="100" w:line="240" w:lineRule="auto"/>
        <w:rPr>
          <w:rFonts w:ascii="Arial" w:eastAsiaTheme="minorHAnsi" w:hAnsi="Arial" w:cstheme="minorBidi"/>
          <w:color w:val="000000"/>
          <w:sz w:val="20"/>
        </w:rPr>
      </w:pPr>
      <w:r w:rsidRPr="004C7E87">
        <w:rPr>
          <w:rFonts w:ascii="Arial" w:eastAsiaTheme="minorHAnsi" w:hAnsi="Arial" w:cstheme="minorBidi"/>
          <w:color w:val="000000"/>
          <w:sz w:val="20"/>
        </w:rPr>
        <w:t xml:space="preserve">Number and Percentage of AMP Students Also With Status as Registered Apprentices (2020-2021 School Year):  29 (32%).  </w:t>
      </w:r>
      <w:r w:rsidRPr="004C7E87">
        <w:rPr>
          <w:rFonts w:ascii="Arial" w:eastAsiaTheme="minorHAnsi" w:hAnsi="Arial" w:cstheme="minorBidi"/>
          <w:b/>
          <w:color w:val="000000"/>
          <w:sz w:val="20"/>
        </w:rPr>
        <w:t xml:space="preserve">Number and Percentage of AMP Students Also With Status as Registered Apprentices (2021-2022 School Year):  23 (16.1%).  </w:t>
      </w:r>
    </w:p>
    <w:p w14:paraId="39D39413" w14:textId="77777777" w:rsidR="004C7E87" w:rsidRDefault="004C7E87" w:rsidP="004C7E87">
      <w:pPr>
        <w:spacing w:before="100" w:after="100" w:line="240" w:lineRule="auto"/>
        <w:ind w:left="945"/>
        <w:rPr>
          <w:rFonts w:ascii="Arial" w:eastAsiaTheme="minorHAnsi" w:hAnsi="Arial" w:cstheme="minorBidi"/>
          <w:color w:val="000000"/>
          <w:sz w:val="20"/>
        </w:rPr>
      </w:pPr>
    </w:p>
    <w:p w14:paraId="04E47D90" w14:textId="77777777" w:rsidR="004C7E87" w:rsidRDefault="004C7E87" w:rsidP="004C7E87">
      <w:pPr>
        <w:spacing w:before="100" w:after="100" w:line="240" w:lineRule="auto"/>
        <w:ind w:left="945"/>
        <w:rPr>
          <w:rFonts w:ascii="Arial" w:eastAsiaTheme="minorHAnsi" w:hAnsi="Arial" w:cstheme="minorBidi"/>
          <w:color w:val="000000"/>
          <w:sz w:val="20"/>
        </w:rPr>
      </w:pPr>
    </w:p>
    <w:p w14:paraId="4CB1BCED" w14:textId="77777777" w:rsidR="004C7E87" w:rsidRDefault="004C7E87" w:rsidP="004C7E87">
      <w:pPr>
        <w:spacing w:before="100" w:after="100" w:line="240" w:lineRule="auto"/>
        <w:ind w:left="945"/>
        <w:rPr>
          <w:rFonts w:ascii="Arial" w:eastAsiaTheme="minorHAnsi" w:hAnsi="Arial" w:cstheme="minorBidi"/>
          <w:color w:val="000000"/>
          <w:sz w:val="20"/>
        </w:rPr>
      </w:pPr>
    </w:p>
    <w:p w14:paraId="59A9B21A" w14:textId="77777777" w:rsidR="004C7E87" w:rsidRPr="004C7E87" w:rsidRDefault="004C7E87" w:rsidP="004C7E87">
      <w:pPr>
        <w:spacing w:before="100" w:after="100" w:line="240" w:lineRule="auto"/>
        <w:ind w:left="945"/>
        <w:rPr>
          <w:rFonts w:ascii="Arial" w:eastAsiaTheme="minorHAnsi" w:hAnsi="Arial" w:cstheme="minorBidi"/>
          <w:color w:val="000000"/>
          <w:sz w:val="20"/>
        </w:rPr>
      </w:pPr>
    </w:p>
    <w:p w14:paraId="5E227FC3" w14:textId="77777777" w:rsidR="004C7E87" w:rsidRPr="004C7E87" w:rsidRDefault="004C7E87" w:rsidP="004C7E87">
      <w:pPr>
        <w:numPr>
          <w:ilvl w:val="0"/>
          <w:numId w:val="6"/>
        </w:numPr>
        <w:spacing w:before="100" w:after="100" w:line="240" w:lineRule="auto"/>
        <w:ind w:left="945"/>
        <w:rPr>
          <w:rFonts w:ascii="Arial" w:eastAsiaTheme="minorHAnsi" w:hAnsi="Arial" w:cstheme="minorBidi"/>
          <w:color w:val="000000"/>
          <w:sz w:val="20"/>
        </w:rPr>
      </w:pPr>
      <w:r w:rsidRPr="004C7E87">
        <w:rPr>
          <w:rFonts w:ascii="Arial" w:eastAsiaTheme="minorHAnsi" w:hAnsi="Arial" w:cstheme="minorBidi"/>
          <w:color w:val="000000"/>
          <w:sz w:val="20"/>
        </w:rPr>
        <w:t xml:space="preserve">Industry representation for currently registered youth apprentices:  </w:t>
      </w:r>
    </w:p>
    <w:tbl>
      <w:tblPr>
        <w:tblW w:w="6400" w:type="dxa"/>
        <w:jc w:val="center"/>
        <w:tblLook w:val="04A0" w:firstRow="1" w:lastRow="0" w:firstColumn="1" w:lastColumn="0" w:noHBand="0" w:noVBand="1"/>
      </w:tblPr>
      <w:tblGrid>
        <w:gridCol w:w="3900"/>
        <w:gridCol w:w="1408"/>
        <w:gridCol w:w="1092"/>
      </w:tblGrid>
      <w:tr w:rsidR="004C7E87" w:rsidRPr="004C7E87" w14:paraId="5B8F3363" w14:textId="77777777" w:rsidTr="00E25C26">
        <w:trPr>
          <w:trHeight w:val="420"/>
          <w:jc w:val="center"/>
        </w:trPr>
        <w:tc>
          <w:tcPr>
            <w:tcW w:w="6400" w:type="dxa"/>
            <w:gridSpan w:val="3"/>
            <w:tcBorders>
              <w:top w:val="single" w:sz="4" w:space="0" w:color="auto"/>
              <w:left w:val="single" w:sz="4" w:space="0" w:color="auto"/>
              <w:bottom w:val="nil"/>
              <w:right w:val="single" w:sz="4" w:space="0" w:color="000000"/>
            </w:tcBorders>
            <w:shd w:val="clear" w:color="000000" w:fill="C9C9C9"/>
            <w:noWrap/>
            <w:vAlign w:val="bottom"/>
            <w:hideMark/>
          </w:tcPr>
          <w:p w14:paraId="6C8C4064" w14:textId="77777777" w:rsidR="004C7E87" w:rsidRPr="004C7E87" w:rsidRDefault="004C7E87" w:rsidP="004C7E87">
            <w:pPr>
              <w:spacing w:after="0" w:line="240" w:lineRule="auto"/>
              <w:jc w:val="center"/>
              <w:rPr>
                <w:rFonts w:eastAsia="Times New Roman"/>
                <w:b/>
                <w:bCs/>
                <w:color w:val="000000"/>
                <w:sz w:val="32"/>
                <w:szCs w:val="32"/>
              </w:rPr>
            </w:pPr>
            <w:r w:rsidRPr="004C7E87">
              <w:rPr>
                <w:rFonts w:eastAsia="Times New Roman"/>
                <w:b/>
                <w:bCs/>
                <w:color w:val="000000"/>
                <w:sz w:val="32"/>
                <w:szCs w:val="32"/>
              </w:rPr>
              <w:t>AMP Business Percentages as of 09-21-2022</w:t>
            </w:r>
          </w:p>
        </w:tc>
      </w:tr>
      <w:tr w:rsidR="004C7E87" w:rsidRPr="004C7E87" w14:paraId="71451EE9" w14:textId="77777777" w:rsidTr="00E25C26">
        <w:trPr>
          <w:trHeight w:val="600"/>
          <w:jc w:val="center"/>
        </w:trPr>
        <w:tc>
          <w:tcPr>
            <w:tcW w:w="3900" w:type="dxa"/>
            <w:tcBorders>
              <w:top w:val="nil"/>
              <w:left w:val="single" w:sz="4" w:space="0" w:color="auto"/>
              <w:bottom w:val="single" w:sz="4" w:space="0" w:color="auto"/>
              <w:right w:val="nil"/>
            </w:tcBorders>
            <w:shd w:val="clear" w:color="000000" w:fill="C9C9C9"/>
            <w:noWrap/>
            <w:vAlign w:val="bottom"/>
            <w:hideMark/>
          </w:tcPr>
          <w:p w14:paraId="1FB34EEF" w14:textId="77777777" w:rsidR="004C7E87" w:rsidRPr="004C7E87" w:rsidRDefault="004C7E87" w:rsidP="004C7E87">
            <w:pPr>
              <w:spacing w:after="0" w:line="240" w:lineRule="auto"/>
              <w:jc w:val="center"/>
              <w:rPr>
                <w:rFonts w:eastAsia="Times New Roman"/>
                <w:i/>
                <w:iCs/>
                <w:color w:val="000000"/>
              </w:rPr>
            </w:pPr>
            <w:r w:rsidRPr="004C7E87">
              <w:rPr>
                <w:rFonts w:eastAsia="Times New Roman"/>
                <w:i/>
                <w:iCs/>
                <w:color w:val="000000"/>
              </w:rPr>
              <w:t>Industry Sector</w:t>
            </w:r>
          </w:p>
        </w:tc>
        <w:tc>
          <w:tcPr>
            <w:tcW w:w="1408" w:type="dxa"/>
            <w:tcBorders>
              <w:top w:val="nil"/>
              <w:left w:val="nil"/>
              <w:bottom w:val="single" w:sz="4" w:space="0" w:color="auto"/>
              <w:right w:val="nil"/>
            </w:tcBorders>
            <w:shd w:val="clear" w:color="000000" w:fill="C9C9C9"/>
            <w:vAlign w:val="bottom"/>
            <w:hideMark/>
          </w:tcPr>
          <w:p w14:paraId="3CE7E4DE" w14:textId="77777777" w:rsidR="004C7E87" w:rsidRPr="004C7E87" w:rsidRDefault="004C7E87" w:rsidP="004C7E87">
            <w:pPr>
              <w:spacing w:after="0" w:line="240" w:lineRule="auto"/>
              <w:jc w:val="center"/>
              <w:rPr>
                <w:rFonts w:eastAsia="Times New Roman"/>
                <w:i/>
                <w:iCs/>
                <w:color w:val="000000"/>
              </w:rPr>
            </w:pPr>
            <w:r w:rsidRPr="004C7E87">
              <w:rPr>
                <w:rFonts w:eastAsia="Times New Roman"/>
                <w:i/>
                <w:iCs/>
                <w:color w:val="000000"/>
              </w:rPr>
              <w:t># of Youth Apprentices</w:t>
            </w:r>
          </w:p>
        </w:tc>
        <w:tc>
          <w:tcPr>
            <w:tcW w:w="1092" w:type="dxa"/>
            <w:tcBorders>
              <w:top w:val="nil"/>
              <w:left w:val="nil"/>
              <w:bottom w:val="single" w:sz="4" w:space="0" w:color="auto"/>
              <w:right w:val="single" w:sz="4" w:space="0" w:color="auto"/>
            </w:tcBorders>
            <w:shd w:val="clear" w:color="000000" w:fill="C9C9C9"/>
            <w:noWrap/>
            <w:vAlign w:val="bottom"/>
            <w:hideMark/>
          </w:tcPr>
          <w:p w14:paraId="2743DB69" w14:textId="77777777" w:rsidR="004C7E87" w:rsidRPr="004C7E87" w:rsidRDefault="004C7E87" w:rsidP="004C7E87">
            <w:pPr>
              <w:spacing w:after="0" w:line="240" w:lineRule="auto"/>
              <w:jc w:val="center"/>
              <w:rPr>
                <w:rFonts w:eastAsia="Times New Roman"/>
                <w:i/>
                <w:iCs/>
                <w:color w:val="000000"/>
              </w:rPr>
            </w:pPr>
            <w:r w:rsidRPr="004C7E87">
              <w:rPr>
                <w:rFonts w:eastAsia="Times New Roman"/>
                <w:i/>
                <w:iCs/>
                <w:color w:val="000000"/>
              </w:rPr>
              <w:t>% of Total</w:t>
            </w:r>
          </w:p>
        </w:tc>
      </w:tr>
      <w:tr w:rsidR="004C7E87" w:rsidRPr="004C7E87" w14:paraId="7E8B296E" w14:textId="77777777" w:rsidTr="00E25C26">
        <w:trPr>
          <w:trHeight w:val="300"/>
          <w:jc w:val="center"/>
        </w:trPr>
        <w:tc>
          <w:tcPr>
            <w:tcW w:w="3900" w:type="dxa"/>
            <w:tcBorders>
              <w:top w:val="nil"/>
              <w:left w:val="single" w:sz="8" w:space="0" w:color="auto"/>
              <w:bottom w:val="nil"/>
              <w:right w:val="nil"/>
            </w:tcBorders>
            <w:shd w:val="clear" w:color="auto" w:fill="auto"/>
            <w:noWrap/>
            <w:vAlign w:val="center"/>
            <w:hideMark/>
          </w:tcPr>
          <w:p w14:paraId="03BFD3B3" w14:textId="77777777" w:rsidR="004C7E87" w:rsidRPr="004C7E87" w:rsidRDefault="004C7E87" w:rsidP="004C7E87">
            <w:pPr>
              <w:spacing w:after="0" w:line="240" w:lineRule="auto"/>
              <w:ind w:firstLineChars="100" w:firstLine="220"/>
              <w:rPr>
                <w:rFonts w:eastAsia="Times New Roman"/>
                <w:color w:val="000000"/>
              </w:rPr>
            </w:pPr>
            <w:r w:rsidRPr="004C7E87">
              <w:rPr>
                <w:rFonts w:eastAsia="Times New Roman"/>
                <w:color w:val="000000"/>
              </w:rPr>
              <w:t>Aeronautics</w:t>
            </w:r>
          </w:p>
        </w:tc>
        <w:tc>
          <w:tcPr>
            <w:tcW w:w="1408" w:type="dxa"/>
            <w:tcBorders>
              <w:top w:val="nil"/>
              <w:left w:val="nil"/>
              <w:bottom w:val="nil"/>
              <w:right w:val="nil"/>
            </w:tcBorders>
            <w:shd w:val="clear" w:color="auto" w:fill="auto"/>
            <w:noWrap/>
            <w:vAlign w:val="bottom"/>
            <w:hideMark/>
          </w:tcPr>
          <w:p w14:paraId="712921A9" w14:textId="77777777" w:rsidR="004C7E87" w:rsidRPr="004C7E87" w:rsidRDefault="004C7E87" w:rsidP="004C7E87">
            <w:pPr>
              <w:spacing w:after="0" w:line="240" w:lineRule="auto"/>
              <w:jc w:val="right"/>
              <w:rPr>
                <w:rFonts w:eastAsia="Times New Roman"/>
                <w:color w:val="000000"/>
              </w:rPr>
            </w:pPr>
            <w:r w:rsidRPr="004C7E87">
              <w:rPr>
                <w:rFonts w:eastAsia="Times New Roman"/>
                <w:color w:val="000000"/>
              </w:rPr>
              <w:t>0</w:t>
            </w:r>
          </w:p>
        </w:tc>
        <w:tc>
          <w:tcPr>
            <w:tcW w:w="1092" w:type="dxa"/>
            <w:tcBorders>
              <w:top w:val="nil"/>
              <w:left w:val="nil"/>
              <w:bottom w:val="nil"/>
              <w:right w:val="single" w:sz="8" w:space="0" w:color="auto"/>
            </w:tcBorders>
            <w:shd w:val="clear" w:color="auto" w:fill="auto"/>
            <w:noWrap/>
            <w:vAlign w:val="bottom"/>
            <w:hideMark/>
          </w:tcPr>
          <w:p w14:paraId="51FD53F8" w14:textId="77777777" w:rsidR="004C7E87" w:rsidRPr="004C7E87" w:rsidRDefault="004C7E87" w:rsidP="004C7E87">
            <w:pPr>
              <w:spacing w:after="0" w:line="240" w:lineRule="auto"/>
              <w:jc w:val="right"/>
              <w:rPr>
                <w:rFonts w:eastAsia="Times New Roman"/>
                <w:color w:val="000000"/>
              </w:rPr>
            </w:pPr>
            <w:r w:rsidRPr="004C7E87">
              <w:rPr>
                <w:rFonts w:eastAsia="Times New Roman"/>
                <w:color w:val="000000"/>
              </w:rPr>
              <w:t>0.0%</w:t>
            </w:r>
          </w:p>
        </w:tc>
      </w:tr>
      <w:tr w:rsidR="004C7E87" w:rsidRPr="004C7E87" w14:paraId="03948539" w14:textId="77777777" w:rsidTr="00E25C26">
        <w:trPr>
          <w:trHeight w:val="300"/>
          <w:jc w:val="center"/>
        </w:trPr>
        <w:tc>
          <w:tcPr>
            <w:tcW w:w="3900" w:type="dxa"/>
            <w:tcBorders>
              <w:top w:val="nil"/>
              <w:left w:val="single" w:sz="8" w:space="0" w:color="auto"/>
              <w:bottom w:val="nil"/>
              <w:right w:val="nil"/>
            </w:tcBorders>
            <w:shd w:val="clear" w:color="auto" w:fill="auto"/>
            <w:noWrap/>
            <w:vAlign w:val="center"/>
            <w:hideMark/>
          </w:tcPr>
          <w:p w14:paraId="3BC16715" w14:textId="77777777" w:rsidR="004C7E87" w:rsidRPr="004C7E87" w:rsidRDefault="004C7E87" w:rsidP="004C7E87">
            <w:pPr>
              <w:spacing w:after="0" w:line="240" w:lineRule="auto"/>
              <w:ind w:firstLineChars="100" w:firstLine="220"/>
              <w:rPr>
                <w:rFonts w:eastAsia="Times New Roman"/>
                <w:color w:val="000000"/>
              </w:rPr>
            </w:pPr>
            <w:r w:rsidRPr="004C7E87">
              <w:rPr>
                <w:rFonts w:eastAsia="Times New Roman"/>
                <w:color w:val="000000"/>
              </w:rPr>
              <w:t>Agriculture</w:t>
            </w:r>
          </w:p>
        </w:tc>
        <w:tc>
          <w:tcPr>
            <w:tcW w:w="1408" w:type="dxa"/>
            <w:tcBorders>
              <w:top w:val="nil"/>
              <w:left w:val="nil"/>
              <w:bottom w:val="nil"/>
              <w:right w:val="nil"/>
            </w:tcBorders>
            <w:shd w:val="clear" w:color="auto" w:fill="auto"/>
            <w:noWrap/>
            <w:vAlign w:val="bottom"/>
            <w:hideMark/>
          </w:tcPr>
          <w:p w14:paraId="059C6FDE" w14:textId="77777777" w:rsidR="004C7E87" w:rsidRPr="004C7E87" w:rsidRDefault="004C7E87" w:rsidP="004C7E87">
            <w:pPr>
              <w:spacing w:after="0" w:line="240" w:lineRule="auto"/>
              <w:jc w:val="right"/>
              <w:rPr>
                <w:rFonts w:eastAsia="Times New Roman"/>
                <w:color w:val="000000"/>
              </w:rPr>
            </w:pPr>
            <w:r w:rsidRPr="004C7E87">
              <w:rPr>
                <w:rFonts w:eastAsia="Times New Roman"/>
                <w:color w:val="000000"/>
              </w:rPr>
              <w:t>1</w:t>
            </w:r>
          </w:p>
        </w:tc>
        <w:tc>
          <w:tcPr>
            <w:tcW w:w="1092" w:type="dxa"/>
            <w:tcBorders>
              <w:top w:val="nil"/>
              <w:left w:val="nil"/>
              <w:bottom w:val="nil"/>
              <w:right w:val="single" w:sz="8" w:space="0" w:color="auto"/>
            </w:tcBorders>
            <w:shd w:val="clear" w:color="auto" w:fill="auto"/>
            <w:noWrap/>
            <w:vAlign w:val="bottom"/>
            <w:hideMark/>
          </w:tcPr>
          <w:p w14:paraId="5D7C45F4" w14:textId="77777777" w:rsidR="004C7E87" w:rsidRPr="004C7E87" w:rsidRDefault="004C7E87" w:rsidP="004C7E87">
            <w:pPr>
              <w:spacing w:after="0" w:line="240" w:lineRule="auto"/>
              <w:jc w:val="right"/>
              <w:rPr>
                <w:rFonts w:eastAsia="Times New Roman"/>
                <w:color w:val="000000"/>
              </w:rPr>
            </w:pPr>
            <w:r w:rsidRPr="004C7E87">
              <w:rPr>
                <w:rFonts w:eastAsia="Times New Roman"/>
                <w:color w:val="000000"/>
              </w:rPr>
              <w:t>0.5%</w:t>
            </w:r>
          </w:p>
        </w:tc>
      </w:tr>
      <w:tr w:rsidR="004C7E87" w:rsidRPr="004C7E87" w14:paraId="5CCBD8F4" w14:textId="77777777" w:rsidTr="00E25C26">
        <w:trPr>
          <w:trHeight w:val="300"/>
          <w:jc w:val="center"/>
        </w:trPr>
        <w:tc>
          <w:tcPr>
            <w:tcW w:w="3900" w:type="dxa"/>
            <w:tcBorders>
              <w:top w:val="nil"/>
              <w:left w:val="single" w:sz="8" w:space="0" w:color="auto"/>
              <w:bottom w:val="nil"/>
              <w:right w:val="nil"/>
            </w:tcBorders>
            <w:shd w:val="clear" w:color="auto" w:fill="auto"/>
            <w:noWrap/>
            <w:vAlign w:val="center"/>
            <w:hideMark/>
          </w:tcPr>
          <w:p w14:paraId="73C79E8A" w14:textId="77777777" w:rsidR="004C7E87" w:rsidRPr="004C7E87" w:rsidRDefault="004C7E87" w:rsidP="004C7E87">
            <w:pPr>
              <w:spacing w:after="0" w:line="240" w:lineRule="auto"/>
              <w:ind w:firstLineChars="100" w:firstLine="220"/>
              <w:rPr>
                <w:rFonts w:eastAsia="Times New Roman"/>
                <w:color w:val="000000"/>
              </w:rPr>
            </w:pPr>
            <w:r w:rsidRPr="004C7E87">
              <w:rPr>
                <w:rFonts w:eastAsia="Times New Roman"/>
                <w:color w:val="000000"/>
              </w:rPr>
              <w:t>Architecture</w:t>
            </w:r>
          </w:p>
        </w:tc>
        <w:tc>
          <w:tcPr>
            <w:tcW w:w="1408" w:type="dxa"/>
            <w:tcBorders>
              <w:top w:val="nil"/>
              <w:left w:val="nil"/>
              <w:bottom w:val="nil"/>
              <w:right w:val="nil"/>
            </w:tcBorders>
            <w:shd w:val="clear" w:color="auto" w:fill="auto"/>
            <w:noWrap/>
            <w:vAlign w:val="bottom"/>
            <w:hideMark/>
          </w:tcPr>
          <w:p w14:paraId="4C1A153C" w14:textId="77777777" w:rsidR="004C7E87" w:rsidRPr="004C7E87" w:rsidRDefault="004C7E87" w:rsidP="004C7E87">
            <w:pPr>
              <w:spacing w:after="0" w:line="240" w:lineRule="auto"/>
              <w:jc w:val="right"/>
              <w:rPr>
                <w:rFonts w:eastAsia="Times New Roman"/>
                <w:color w:val="000000"/>
              </w:rPr>
            </w:pPr>
            <w:r w:rsidRPr="004C7E87">
              <w:rPr>
                <w:rFonts w:eastAsia="Times New Roman"/>
                <w:color w:val="000000"/>
              </w:rPr>
              <w:t>0</w:t>
            </w:r>
          </w:p>
        </w:tc>
        <w:tc>
          <w:tcPr>
            <w:tcW w:w="1092" w:type="dxa"/>
            <w:tcBorders>
              <w:top w:val="nil"/>
              <w:left w:val="nil"/>
              <w:bottom w:val="nil"/>
              <w:right w:val="single" w:sz="8" w:space="0" w:color="auto"/>
            </w:tcBorders>
            <w:shd w:val="clear" w:color="auto" w:fill="auto"/>
            <w:noWrap/>
            <w:vAlign w:val="bottom"/>
            <w:hideMark/>
          </w:tcPr>
          <w:p w14:paraId="1FAD7770" w14:textId="77777777" w:rsidR="004C7E87" w:rsidRPr="004C7E87" w:rsidRDefault="004C7E87" w:rsidP="004C7E87">
            <w:pPr>
              <w:spacing w:after="0" w:line="240" w:lineRule="auto"/>
              <w:jc w:val="right"/>
              <w:rPr>
                <w:rFonts w:eastAsia="Times New Roman"/>
                <w:color w:val="000000"/>
              </w:rPr>
            </w:pPr>
            <w:r w:rsidRPr="004C7E87">
              <w:rPr>
                <w:rFonts w:eastAsia="Times New Roman"/>
                <w:color w:val="000000"/>
              </w:rPr>
              <w:t>0.0%</w:t>
            </w:r>
          </w:p>
        </w:tc>
      </w:tr>
      <w:tr w:rsidR="004C7E87" w:rsidRPr="004C7E87" w14:paraId="70F22967" w14:textId="77777777" w:rsidTr="00E25C26">
        <w:trPr>
          <w:trHeight w:val="300"/>
          <w:jc w:val="center"/>
        </w:trPr>
        <w:tc>
          <w:tcPr>
            <w:tcW w:w="3900" w:type="dxa"/>
            <w:tcBorders>
              <w:top w:val="nil"/>
              <w:left w:val="single" w:sz="8" w:space="0" w:color="auto"/>
              <w:bottom w:val="nil"/>
              <w:right w:val="nil"/>
            </w:tcBorders>
            <w:shd w:val="clear" w:color="auto" w:fill="auto"/>
            <w:noWrap/>
            <w:vAlign w:val="center"/>
            <w:hideMark/>
          </w:tcPr>
          <w:p w14:paraId="134EFD9B" w14:textId="77777777" w:rsidR="004C7E87" w:rsidRPr="004C7E87" w:rsidRDefault="004C7E87" w:rsidP="004C7E87">
            <w:pPr>
              <w:spacing w:after="0" w:line="240" w:lineRule="auto"/>
              <w:ind w:firstLineChars="100" w:firstLine="220"/>
              <w:rPr>
                <w:rFonts w:eastAsia="Times New Roman"/>
                <w:color w:val="000000"/>
              </w:rPr>
            </w:pPr>
            <w:r w:rsidRPr="004C7E87">
              <w:rPr>
                <w:rFonts w:eastAsia="Times New Roman"/>
                <w:color w:val="000000"/>
              </w:rPr>
              <w:t>Association Management</w:t>
            </w:r>
          </w:p>
        </w:tc>
        <w:tc>
          <w:tcPr>
            <w:tcW w:w="1408" w:type="dxa"/>
            <w:tcBorders>
              <w:top w:val="nil"/>
              <w:left w:val="nil"/>
              <w:bottom w:val="nil"/>
              <w:right w:val="nil"/>
            </w:tcBorders>
            <w:shd w:val="clear" w:color="auto" w:fill="auto"/>
            <w:noWrap/>
            <w:vAlign w:val="bottom"/>
            <w:hideMark/>
          </w:tcPr>
          <w:p w14:paraId="5863EB8A" w14:textId="77777777" w:rsidR="004C7E87" w:rsidRPr="004C7E87" w:rsidRDefault="004C7E87" w:rsidP="004C7E87">
            <w:pPr>
              <w:spacing w:after="0" w:line="240" w:lineRule="auto"/>
              <w:jc w:val="right"/>
              <w:rPr>
                <w:rFonts w:eastAsia="Times New Roman"/>
                <w:color w:val="000000"/>
              </w:rPr>
            </w:pPr>
            <w:r w:rsidRPr="004C7E87">
              <w:rPr>
                <w:rFonts w:eastAsia="Times New Roman"/>
                <w:color w:val="000000"/>
              </w:rPr>
              <w:t>0</w:t>
            </w:r>
          </w:p>
        </w:tc>
        <w:tc>
          <w:tcPr>
            <w:tcW w:w="1092" w:type="dxa"/>
            <w:tcBorders>
              <w:top w:val="nil"/>
              <w:left w:val="nil"/>
              <w:bottom w:val="nil"/>
              <w:right w:val="single" w:sz="8" w:space="0" w:color="auto"/>
            </w:tcBorders>
            <w:shd w:val="clear" w:color="auto" w:fill="auto"/>
            <w:noWrap/>
            <w:vAlign w:val="bottom"/>
            <w:hideMark/>
          </w:tcPr>
          <w:p w14:paraId="0C4FEADF" w14:textId="77777777" w:rsidR="004C7E87" w:rsidRPr="004C7E87" w:rsidRDefault="004C7E87" w:rsidP="004C7E87">
            <w:pPr>
              <w:spacing w:after="0" w:line="240" w:lineRule="auto"/>
              <w:jc w:val="right"/>
              <w:rPr>
                <w:rFonts w:eastAsia="Times New Roman"/>
                <w:color w:val="000000"/>
              </w:rPr>
            </w:pPr>
            <w:r w:rsidRPr="004C7E87">
              <w:rPr>
                <w:rFonts w:eastAsia="Times New Roman"/>
                <w:color w:val="000000"/>
              </w:rPr>
              <w:t>0.0%</w:t>
            </w:r>
          </w:p>
        </w:tc>
      </w:tr>
      <w:tr w:rsidR="004C7E87" w:rsidRPr="004C7E87" w14:paraId="4A3DA68D" w14:textId="77777777" w:rsidTr="00E25C26">
        <w:trPr>
          <w:trHeight w:val="300"/>
          <w:jc w:val="center"/>
        </w:trPr>
        <w:tc>
          <w:tcPr>
            <w:tcW w:w="3900" w:type="dxa"/>
            <w:tcBorders>
              <w:top w:val="nil"/>
              <w:left w:val="single" w:sz="8" w:space="0" w:color="auto"/>
              <w:bottom w:val="nil"/>
              <w:right w:val="nil"/>
            </w:tcBorders>
            <w:shd w:val="clear" w:color="auto" w:fill="auto"/>
            <w:noWrap/>
            <w:vAlign w:val="center"/>
            <w:hideMark/>
          </w:tcPr>
          <w:p w14:paraId="152B3DB2" w14:textId="77777777" w:rsidR="004C7E87" w:rsidRPr="004C7E87" w:rsidRDefault="004C7E87" w:rsidP="004C7E87">
            <w:pPr>
              <w:spacing w:after="0" w:line="240" w:lineRule="auto"/>
              <w:ind w:firstLineChars="100" w:firstLine="220"/>
              <w:rPr>
                <w:rFonts w:eastAsia="Times New Roman"/>
                <w:color w:val="000000"/>
              </w:rPr>
            </w:pPr>
            <w:r w:rsidRPr="004C7E87">
              <w:rPr>
                <w:rFonts w:eastAsia="Times New Roman"/>
                <w:color w:val="000000"/>
              </w:rPr>
              <w:t>Automotive</w:t>
            </w:r>
          </w:p>
        </w:tc>
        <w:tc>
          <w:tcPr>
            <w:tcW w:w="1408" w:type="dxa"/>
            <w:tcBorders>
              <w:top w:val="nil"/>
              <w:left w:val="nil"/>
              <w:bottom w:val="nil"/>
              <w:right w:val="nil"/>
            </w:tcBorders>
            <w:shd w:val="clear" w:color="auto" w:fill="auto"/>
            <w:noWrap/>
            <w:vAlign w:val="bottom"/>
            <w:hideMark/>
          </w:tcPr>
          <w:p w14:paraId="36EA9115" w14:textId="77777777" w:rsidR="004C7E87" w:rsidRPr="004C7E87" w:rsidRDefault="004C7E87" w:rsidP="004C7E87">
            <w:pPr>
              <w:spacing w:after="0" w:line="240" w:lineRule="auto"/>
              <w:jc w:val="right"/>
              <w:rPr>
                <w:rFonts w:eastAsia="Times New Roman"/>
                <w:color w:val="000000"/>
              </w:rPr>
            </w:pPr>
            <w:r w:rsidRPr="004C7E87">
              <w:rPr>
                <w:rFonts w:eastAsia="Times New Roman"/>
                <w:color w:val="000000"/>
              </w:rPr>
              <w:t>14</w:t>
            </w:r>
          </w:p>
        </w:tc>
        <w:tc>
          <w:tcPr>
            <w:tcW w:w="1092" w:type="dxa"/>
            <w:tcBorders>
              <w:top w:val="nil"/>
              <w:left w:val="nil"/>
              <w:bottom w:val="nil"/>
              <w:right w:val="single" w:sz="8" w:space="0" w:color="auto"/>
            </w:tcBorders>
            <w:shd w:val="clear" w:color="auto" w:fill="auto"/>
            <w:noWrap/>
            <w:vAlign w:val="bottom"/>
            <w:hideMark/>
          </w:tcPr>
          <w:p w14:paraId="5FCCAE0A" w14:textId="77777777" w:rsidR="004C7E87" w:rsidRPr="004C7E87" w:rsidRDefault="004C7E87" w:rsidP="004C7E87">
            <w:pPr>
              <w:spacing w:after="0" w:line="240" w:lineRule="auto"/>
              <w:jc w:val="right"/>
              <w:rPr>
                <w:rFonts w:eastAsia="Times New Roman"/>
                <w:color w:val="000000"/>
              </w:rPr>
            </w:pPr>
            <w:r w:rsidRPr="004C7E87">
              <w:rPr>
                <w:rFonts w:eastAsia="Times New Roman"/>
                <w:color w:val="000000"/>
              </w:rPr>
              <w:t>7.5%</w:t>
            </w:r>
          </w:p>
        </w:tc>
      </w:tr>
      <w:tr w:rsidR="004C7E87" w:rsidRPr="004C7E87" w14:paraId="7E733D21" w14:textId="77777777" w:rsidTr="00E25C26">
        <w:trPr>
          <w:trHeight w:val="300"/>
          <w:jc w:val="center"/>
        </w:trPr>
        <w:tc>
          <w:tcPr>
            <w:tcW w:w="3900" w:type="dxa"/>
            <w:tcBorders>
              <w:top w:val="nil"/>
              <w:left w:val="single" w:sz="8" w:space="0" w:color="auto"/>
              <w:bottom w:val="nil"/>
              <w:right w:val="nil"/>
            </w:tcBorders>
            <w:shd w:val="clear" w:color="auto" w:fill="auto"/>
            <w:noWrap/>
            <w:vAlign w:val="center"/>
            <w:hideMark/>
          </w:tcPr>
          <w:p w14:paraId="3A2B3ECC" w14:textId="77777777" w:rsidR="004C7E87" w:rsidRPr="004C7E87" w:rsidRDefault="004C7E87" w:rsidP="004C7E87">
            <w:pPr>
              <w:spacing w:after="0" w:line="240" w:lineRule="auto"/>
              <w:ind w:firstLineChars="100" w:firstLine="220"/>
              <w:rPr>
                <w:rFonts w:eastAsia="Times New Roman"/>
                <w:color w:val="000000"/>
              </w:rPr>
            </w:pPr>
            <w:r w:rsidRPr="004C7E87">
              <w:rPr>
                <w:rFonts w:eastAsia="Times New Roman"/>
                <w:color w:val="000000"/>
              </w:rPr>
              <w:t>Business</w:t>
            </w:r>
          </w:p>
        </w:tc>
        <w:tc>
          <w:tcPr>
            <w:tcW w:w="1408" w:type="dxa"/>
            <w:tcBorders>
              <w:top w:val="nil"/>
              <w:left w:val="nil"/>
              <w:bottom w:val="nil"/>
              <w:right w:val="nil"/>
            </w:tcBorders>
            <w:shd w:val="clear" w:color="auto" w:fill="auto"/>
            <w:noWrap/>
            <w:vAlign w:val="bottom"/>
            <w:hideMark/>
          </w:tcPr>
          <w:p w14:paraId="2814EE34" w14:textId="77777777" w:rsidR="004C7E87" w:rsidRPr="004C7E87" w:rsidRDefault="004C7E87" w:rsidP="004C7E87">
            <w:pPr>
              <w:spacing w:after="0" w:line="240" w:lineRule="auto"/>
              <w:jc w:val="right"/>
              <w:rPr>
                <w:rFonts w:eastAsia="Times New Roman"/>
                <w:color w:val="000000"/>
              </w:rPr>
            </w:pPr>
            <w:r w:rsidRPr="004C7E87">
              <w:rPr>
                <w:rFonts w:eastAsia="Times New Roman"/>
                <w:color w:val="000000"/>
              </w:rPr>
              <w:t>10</w:t>
            </w:r>
          </w:p>
        </w:tc>
        <w:tc>
          <w:tcPr>
            <w:tcW w:w="1092" w:type="dxa"/>
            <w:tcBorders>
              <w:top w:val="nil"/>
              <w:left w:val="nil"/>
              <w:bottom w:val="nil"/>
              <w:right w:val="single" w:sz="8" w:space="0" w:color="auto"/>
            </w:tcBorders>
            <w:shd w:val="clear" w:color="auto" w:fill="auto"/>
            <w:noWrap/>
            <w:vAlign w:val="bottom"/>
            <w:hideMark/>
          </w:tcPr>
          <w:p w14:paraId="46030F6A" w14:textId="77777777" w:rsidR="004C7E87" w:rsidRPr="004C7E87" w:rsidRDefault="004C7E87" w:rsidP="004C7E87">
            <w:pPr>
              <w:spacing w:after="0" w:line="240" w:lineRule="auto"/>
              <w:jc w:val="right"/>
              <w:rPr>
                <w:rFonts w:eastAsia="Times New Roman"/>
                <w:color w:val="000000"/>
              </w:rPr>
            </w:pPr>
            <w:r w:rsidRPr="004C7E87">
              <w:rPr>
                <w:rFonts w:eastAsia="Times New Roman"/>
                <w:color w:val="000000"/>
              </w:rPr>
              <w:t>5.3%</w:t>
            </w:r>
          </w:p>
        </w:tc>
      </w:tr>
      <w:tr w:rsidR="004C7E87" w:rsidRPr="004C7E87" w14:paraId="4432652F" w14:textId="77777777" w:rsidTr="00E25C26">
        <w:trPr>
          <w:trHeight w:val="300"/>
          <w:jc w:val="center"/>
        </w:trPr>
        <w:tc>
          <w:tcPr>
            <w:tcW w:w="3900" w:type="dxa"/>
            <w:tcBorders>
              <w:top w:val="nil"/>
              <w:left w:val="single" w:sz="8" w:space="0" w:color="auto"/>
              <w:bottom w:val="nil"/>
              <w:right w:val="nil"/>
            </w:tcBorders>
            <w:shd w:val="clear" w:color="auto" w:fill="auto"/>
            <w:noWrap/>
            <w:vAlign w:val="center"/>
            <w:hideMark/>
          </w:tcPr>
          <w:p w14:paraId="25FD2336" w14:textId="77777777" w:rsidR="004C7E87" w:rsidRPr="004C7E87" w:rsidRDefault="004C7E87" w:rsidP="004C7E87">
            <w:pPr>
              <w:spacing w:after="0" w:line="240" w:lineRule="auto"/>
              <w:ind w:firstLineChars="100" w:firstLine="220"/>
              <w:rPr>
                <w:rFonts w:eastAsia="Times New Roman"/>
                <w:color w:val="000000"/>
              </w:rPr>
            </w:pPr>
            <w:r w:rsidRPr="004C7E87">
              <w:rPr>
                <w:rFonts w:eastAsia="Times New Roman"/>
                <w:color w:val="000000"/>
              </w:rPr>
              <w:t>Communications</w:t>
            </w:r>
          </w:p>
        </w:tc>
        <w:tc>
          <w:tcPr>
            <w:tcW w:w="1408" w:type="dxa"/>
            <w:tcBorders>
              <w:top w:val="nil"/>
              <w:left w:val="nil"/>
              <w:bottom w:val="nil"/>
              <w:right w:val="nil"/>
            </w:tcBorders>
            <w:shd w:val="clear" w:color="auto" w:fill="auto"/>
            <w:noWrap/>
            <w:vAlign w:val="bottom"/>
            <w:hideMark/>
          </w:tcPr>
          <w:p w14:paraId="7B3C8AC8" w14:textId="77777777" w:rsidR="004C7E87" w:rsidRPr="004C7E87" w:rsidRDefault="004C7E87" w:rsidP="004C7E87">
            <w:pPr>
              <w:spacing w:after="0" w:line="240" w:lineRule="auto"/>
              <w:jc w:val="right"/>
              <w:rPr>
                <w:rFonts w:eastAsia="Times New Roman"/>
                <w:color w:val="000000"/>
              </w:rPr>
            </w:pPr>
            <w:r w:rsidRPr="004C7E87">
              <w:rPr>
                <w:rFonts w:eastAsia="Times New Roman"/>
                <w:color w:val="000000"/>
              </w:rPr>
              <w:t>1</w:t>
            </w:r>
          </w:p>
        </w:tc>
        <w:tc>
          <w:tcPr>
            <w:tcW w:w="1092" w:type="dxa"/>
            <w:tcBorders>
              <w:top w:val="nil"/>
              <w:left w:val="nil"/>
              <w:bottom w:val="nil"/>
              <w:right w:val="single" w:sz="8" w:space="0" w:color="auto"/>
            </w:tcBorders>
            <w:shd w:val="clear" w:color="auto" w:fill="auto"/>
            <w:noWrap/>
            <w:vAlign w:val="bottom"/>
            <w:hideMark/>
          </w:tcPr>
          <w:p w14:paraId="5CA51563" w14:textId="77777777" w:rsidR="004C7E87" w:rsidRPr="004C7E87" w:rsidRDefault="004C7E87" w:rsidP="004C7E87">
            <w:pPr>
              <w:spacing w:after="0" w:line="240" w:lineRule="auto"/>
              <w:jc w:val="right"/>
              <w:rPr>
                <w:rFonts w:eastAsia="Times New Roman"/>
                <w:color w:val="000000"/>
              </w:rPr>
            </w:pPr>
            <w:r w:rsidRPr="004C7E87">
              <w:rPr>
                <w:rFonts w:eastAsia="Times New Roman"/>
                <w:color w:val="000000"/>
              </w:rPr>
              <w:t>0.5%</w:t>
            </w:r>
          </w:p>
        </w:tc>
      </w:tr>
      <w:tr w:rsidR="004C7E87" w:rsidRPr="004C7E87" w14:paraId="678FFD3E" w14:textId="77777777" w:rsidTr="00E25C26">
        <w:trPr>
          <w:trHeight w:val="300"/>
          <w:jc w:val="center"/>
        </w:trPr>
        <w:tc>
          <w:tcPr>
            <w:tcW w:w="3900" w:type="dxa"/>
            <w:tcBorders>
              <w:top w:val="nil"/>
              <w:left w:val="single" w:sz="8" w:space="0" w:color="auto"/>
              <w:bottom w:val="nil"/>
              <w:right w:val="nil"/>
            </w:tcBorders>
            <w:shd w:val="clear" w:color="auto" w:fill="auto"/>
            <w:noWrap/>
            <w:vAlign w:val="center"/>
            <w:hideMark/>
          </w:tcPr>
          <w:p w14:paraId="5C609D54" w14:textId="77777777" w:rsidR="004C7E87" w:rsidRPr="004C7E87" w:rsidRDefault="004C7E87" w:rsidP="004C7E87">
            <w:pPr>
              <w:spacing w:after="0" w:line="240" w:lineRule="auto"/>
              <w:ind w:firstLineChars="100" w:firstLine="220"/>
              <w:rPr>
                <w:rFonts w:eastAsia="Times New Roman"/>
                <w:color w:val="000000"/>
              </w:rPr>
            </w:pPr>
            <w:r w:rsidRPr="004C7E87">
              <w:rPr>
                <w:rFonts w:eastAsia="Times New Roman"/>
                <w:color w:val="000000"/>
              </w:rPr>
              <w:t>Construction</w:t>
            </w:r>
          </w:p>
        </w:tc>
        <w:tc>
          <w:tcPr>
            <w:tcW w:w="1408" w:type="dxa"/>
            <w:tcBorders>
              <w:top w:val="nil"/>
              <w:left w:val="nil"/>
              <w:bottom w:val="nil"/>
              <w:right w:val="nil"/>
            </w:tcBorders>
            <w:shd w:val="clear" w:color="auto" w:fill="auto"/>
            <w:noWrap/>
            <w:vAlign w:val="bottom"/>
            <w:hideMark/>
          </w:tcPr>
          <w:p w14:paraId="018096E1" w14:textId="77777777" w:rsidR="004C7E87" w:rsidRPr="004C7E87" w:rsidRDefault="004C7E87" w:rsidP="004C7E87">
            <w:pPr>
              <w:spacing w:after="0" w:line="240" w:lineRule="auto"/>
              <w:jc w:val="right"/>
              <w:rPr>
                <w:rFonts w:eastAsia="Times New Roman"/>
                <w:color w:val="000000"/>
              </w:rPr>
            </w:pPr>
            <w:r w:rsidRPr="004C7E87">
              <w:rPr>
                <w:rFonts w:eastAsia="Times New Roman"/>
                <w:color w:val="000000"/>
              </w:rPr>
              <w:t>32</w:t>
            </w:r>
          </w:p>
        </w:tc>
        <w:tc>
          <w:tcPr>
            <w:tcW w:w="1092" w:type="dxa"/>
            <w:tcBorders>
              <w:top w:val="nil"/>
              <w:left w:val="nil"/>
              <w:bottom w:val="nil"/>
              <w:right w:val="single" w:sz="8" w:space="0" w:color="auto"/>
            </w:tcBorders>
            <w:shd w:val="clear" w:color="auto" w:fill="auto"/>
            <w:noWrap/>
            <w:vAlign w:val="bottom"/>
            <w:hideMark/>
          </w:tcPr>
          <w:p w14:paraId="3D28F6C7" w14:textId="77777777" w:rsidR="004C7E87" w:rsidRPr="004C7E87" w:rsidRDefault="004C7E87" w:rsidP="004C7E87">
            <w:pPr>
              <w:spacing w:after="0" w:line="240" w:lineRule="auto"/>
              <w:jc w:val="right"/>
              <w:rPr>
                <w:rFonts w:eastAsia="Times New Roman"/>
                <w:color w:val="000000"/>
              </w:rPr>
            </w:pPr>
            <w:r w:rsidRPr="004C7E87">
              <w:rPr>
                <w:rFonts w:eastAsia="Times New Roman"/>
                <w:color w:val="000000"/>
              </w:rPr>
              <w:t>17.1%</w:t>
            </w:r>
          </w:p>
        </w:tc>
      </w:tr>
      <w:tr w:rsidR="004C7E87" w:rsidRPr="004C7E87" w14:paraId="2ACB7E03" w14:textId="77777777" w:rsidTr="00E25C26">
        <w:trPr>
          <w:trHeight w:val="300"/>
          <w:jc w:val="center"/>
        </w:trPr>
        <w:tc>
          <w:tcPr>
            <w:tcW w:w="3900" w:type="dxa"/>
            <w:tcBorders>
              <w:top w:val="nil"/>
              <w:left w:val="single" w:sz="8" w:space="0" w:color="auto"/>
              <w:bottom w:val="nil"/>
              <w:right w:val="nil"/>
            </w:tcBorders>
            <w:shd w:val="clear" w:color="auto" w:fill="auto"/>
            <w:noWrap/>
            <w:vAlign w:val="center"/>
            <w:hideMark/>
          </w:tcPr>
          <w:p w14:paraId="19F32DBC" w14:textId="77777777" w:rsidR="004C7E87" w:rsidRPr="004C7E87" w:rsidRDefault="004C7E87" w:rsidP="004C7E87">
            <w:pPr>
              <w:spacing w:after="0" w:line="240" w:lineRule="auto"/>
              <w:ind w:firstLineChars="100" w:firstLine="220"/>
              <w:rPr>
                <w:rFonts w:eastAsia="Times New Roman"/>
                <w:color w:val="000000"/>
              </w:rPr>
            </w:pPr>
            <w:r w:rsidRPr="004C7E87">
              <w:rPr>
                <w:rFonts w:eastAsia="Times New Roman"/>
                <w:color w:val="000000"/>
              </w:rPr>
              <w:t>Education</w:t>
            </w:r>
          </w:p>
        </w:tc>
        <w:tc>
          <w:tcPr>
            <w:tcW w:w="1408" w:type="dxa"/>
            <w:tcBorders>
              <w:top w:val="nil"/>
              <w:left w:val="nil"/>
              <w:bottom w:val="nil"/>
              <w:right w:val="nil"/>
            </w:tcBorders>
            <w:shd w:val="clear" w:color="auto" w:fill="auto"/>
            <w:noWrap/>
            <w:vAlign w:val="bottom"/>
            <w:hideMark/>
          </w:tcPr>
          <w:p w14:paraId="212E4297" w14:textId="77777777" w:rsidR="004C7E87" w:rsidRPr="004C7E87" w:rsidRDefault="004C7E87" w:rsidP="004C7E87">
            <w:pPr>
              <w:spacing w:after="0" w:line="240" w:lineRule="auto"/>
              <w:jc w:val="right"/>
              <w:rPr>
                <w:rFonts w:eastAsia="Times New Roman"/>
                <w:color w:val="000000"/>
              </w:rPr>
            </w:pPr>
            <w:r w:rsidRPr="004C7E87">
              <w:rPr>
                <w:rFonts w:eastAsia="Times New Roman"/>
                <w:color w:val="000000"/>
              </w:rPr>
              <w:t>48</w:t>
            </w:r>
          </w:p>
        </w:tc>
        <w:tc>
          <w:tcPr>
            <w:tcW w:w="1092" w:type="dxa"/>
            <w:tcBorders>
              <w:top w:val="nil"/>
              <w:left w:val="nil"/>
              <w:bottom w:val="nil"/>
              <w:right w:val="single" w:sz="8" w:space="0" w:color="auto"/>
            </w:tcBorders>
            <w:shd w:val="clear" w:color="auto" w:fill="auto"/>
            <w:noWrap/>
            <w:vAlign w:val="bottom"/>
            <w:hideMark/>
          </w:tcPr>
          <w:p w14:paraId="06BD64AA" w14:textId="77777777" w:rsidR="004C7E87" w:rsidRPr="004C7E87" w:rsidRDefault="004C7E87" w:rsidP="004C7E87">
            <w:pPr>
              <w:spacing w:after="0" w:line="240" w:lineRule="auto"/>
              <w:jc w:val="right"/>
              <w:rPr>
                <w:rFonts w:eastAsia="Times New Roman"/>
                <w:color w:val="000000"/>
              </w:rPr>
            </w:pPr>
            <w:r w:rsidRPr="004C7E87">
              <w:rPr>
                <w:rFonts w:eastAsia="Times New Roman"/>
                <w:color w:val="000000"/>
              </w:rPr>
              <w:t>25.7%</w:t>
            </w:r>
          </w:p>
        </w:tc>
      </w:tr>
      <w:tr w:rsidR="004C7E87" w:rsidRPr="004C7E87" w14:paraId="39F3C7D1" w14:textId="77777777" w:rsidTr="00E25C26">
        <w:trPr>
          <w:trHeight w:val="300"/>
          <w:jc w:val="center"/>
        </w:trPr>
        <w:tc>
          <w:tcPr>
            <w:tcW w:w="3900" w:type="dxa"/>
            <w:tcBorders>
              <w:top w:val="nil"/>
              <w:left w:val="single" w:sz="8" w:space="0" w:color="auto"/>
              <w:bottom w:val="nil"/>
              <w:right w:val="nil"/>
            </w:tcBorders>
            <w:shd w:val="clear" w:color="auto" w:fill="auto"/>
            <w:noWrap/>
            <w:vAlign w:val="center"/>
            <w:hideMark/>
          </w:tcPr>
          <w:p w14:paraId="5BAE1207" w14:textId="77777777" w:rsidR="004C7E87" w:rsidRPr="004C7E87" w:rsidRDefault="004C7E87" w:rsidP="004C7E87">
            <w:pPr>
              <w:spacing w:after="0" w:line="240" w:lineRule="auto"/>
              <w:ind w:firstLineChars="100" w:firstLine="220"/>
              <w:rPr>
                <w:rFonts w:eastAsia="Times New Roman"/>
                <w:color w:val="000000"/>
              </w:rPr>
            </w:pPr>
            <w:r w:rsidRPr="004C7E87">
              <w:rPr>
                <w:rFonts w:eastAsia="Times New Roman"/>
                <w:color w:val="000000"/>
              </w:rPr>
              <w:t>Engineering</w:t>
            </w:r>
          </w:p>
        </w:tc>
        <w:tc>
          <w:tcPr>
            <w:tcW w:w="1408" w:type="dxa"/>
            <w:tcBorders>
              <w:top w:val="nil"/>
              <w:left w:val="nil"/>
              <w:bottom w:val="nil"/>
              <w:right w:val="nil"/>
            </w:tcBorders>
            <w:shd w:val="clear" w:color="auto" w:fill="auto"/>
            <w:noWrap/>
            <w:vAlign w:val="bottom"/>
            <w:hideMark/>
          </w:tcPr>
          <w:p w14:paraId="3FF687AF" w14:textId="77777777" w:rsidR="004C7E87" w:rsidRPr="004C7E87" w:rsidRDefault="004C7E87" w:rsidP="004C7E87">
            <w:pPr>
              <w:spacing w:after="0" w:line="240" w:lineRule="auto"/>
              <w:jc w:val="right"/>
              <w:rPr>
                <w:rFonts w:eastAsia="Times New Roman"/>
                <w:color w:val="000000"/>
              </w:rPr>
            </w:pPr>
            <w:r w:rsidRPr="004C7E87">
              <w:rPr>
                <w:rFonts w:eastAsia="Times New Roman"/>
                <w:color w:val="000000"/>
              </w:rPr>
              <w:t>0</w:t>
            </w:r>
          </w:p>
        </w:tc>
        <w:tc>
          <w:tcPr>
            <w:tcW w:w="1092" w:type="dxa"/>
            <w:tcBorders>
              <w:top w:val="nil"/>
              <w:left w:val="nil"/>
              <w:bottom w:val="nil"/>
              <w:right w:val="single" w:sz="8" w:space="0" w:color="auto"/>
            </w:tcBorders>
            <w:shd w:val="clear" w:color="auto" w:fill="auto"/>
            <w:noWrap/>
            <w:vAlign w:val="bottom"/>
            <w:hideMark/>
          </w:tcPr>
          <w:p w14:paraId="6FC0290D" w14:textId="77777777" w:rsidR="004C7E87" w:rsidRPr="004C7E87" w:rsidRDefault="004C7E87" w:rsidP="004C7E87">
            <w:pPr>
              <w:spacing w:after="0" w:line="240" w:lineRule="auto"/>
              <w:jc w:val="right"/>
              <w:rPr>
                <w:rFonts w:eastAsia="Times New Roman"/>
                <w:color w:val="000000"/>
              </w:rPr>
            </w:pPr>
            <w:r w:rsidRPr="004C7E87">
              <w:rPr>
                <w:rFonts w:eastAsia="Times New Roman"/>
                <w:color w:val="000000"/>
              </w:rPr>
              <w:t>0.0%</w:t>
            </w:r>
          </w:p>
        </w:tc>
      </w:tr>
      <w:tr w:rsidR="004C7E87" w:rsidRPr="004C7E87" w14:paraId="275311EE" w14:textId="77777777" w:rsidTr="00E25C26">
        <w:trPr>
          <w:trHeight w:val="300"/>
          <w:jc w:val="center"/>
        </w:trPr>
        <w:tc>
          <w:tcPr>
            <w:tcW w:w="3900" w:type="dxa"/>
            <w:tcBorders>
              <w:top w:val="nil"/>
              <w:left w:val="single" w:sz="8" w:space="0" w:color="auto"/>
              <w:bottom w:val="nil"/>
              <w:right w:val="nil"/>
            </w:tcBorders>
            <w:shd w:val="clear" w:color="auto" w:fill="auto"/>
            <w:noWrap/>
            <w:vAlign w:val="center"/>
            <w:hideMark/>
          </w:tcPr>
          <w:p w14:paraId="58456C93" w14:textId="77777777" w:rsidR="004C7E87" w:rsidRPr="004C7E87" w:rsidRDefault="004C7E87" w:rsidP="004C7E87">
            <w:pPr>
              <w:spacing w:after="0" w:line="240" w:lineRule="auto"/>
              <w:ind w:firstLineChars="100" w:firstLine="220"/>
              <w:rPr>
                <w:rFonts w:eastAsia="Times New Roman"/>
                <w:color w:val="000000"/>
              </w:rPr>
            </w:pPr>
            <w:r w:rsidRPr="004C7E87">
              <w:rPr>
                <w:rFonts w:eastAsia="Times New Roman"/>
                <w:color w:val="000000"/>
              </w:rPr>
              <w:t>Finance, Banking and Real Estate</w:t>
            </w:r>
          </w:p>
        </w:tc>
        <w:tc>
          <w:tcPr>
            <w:tcW w:w="1408" w:type="dxa"/>
            <w:tcBorders>
              <w:top w:val="nil"/>
              <w:left w:val="nil"/>
              <w:bottom w:val="nil"/>
              <w:right w:val="nil"/>
            </w:tcBorders>
            <w:shd w:val="clear" w:color="auto" w:fill="auto"/>
            <w:noWrap/>
            <w:vAlign w:val="bottom"/>
            <w:hideMark/>
          </w:tcPr>
          <w:p w14:paraId="7A632076" w14:textId="77777777" w:rsidR="004C7E87" w:rsidRPr="004C7E87" w:rsidRDefault="004C7E87" w:rsidP="004C7E87">
            <w:pPr>
              <w:spacing w:after="0" w:line="240" w:lineRule="auto"/>
              <w:jc w:val="right"/>
              <w:rPr>
                <w:rFonts w:eastAsia="Times New Roman"/>
                <w:color w:val="000000"/>
              </w:rPr>
            </w:pPr>
            <w:r w:rsidRPr="004C7E87">
              <w:rPr>
                <w:rFonts w:eastAsia="Times New Roman"/>
                <w:color w:val="000000"/>
              </w:rPr>
              <w:t>1</w:t>
            </w:r>
          </w:p>
        </w:tc>
        <w:tc>
          <w:tcPr>
            <w:tcW w:w="1092" w:type="dxa"/>
            <w:tcBorders>
              <w:top w:val="nil"/>
              <w:left w:val="nil"/>
              <w:bottom w:val="nil"/>
              <w:right w:val="single" w:sz="8" w:space="0" w:color="auto"/>
            </w:tcBorders>
            <w:shd w:val="clear" w:color="auto" w:fill="auto"/>
            <w:noWrap/>
            <w:vAlign w:val="bottom"/>
            <w:hideMark/>
          </w:tcPr>
          <w:p w14:paraId="47E13FA2" w14:textId="77777777" w:rsidR="004C7E87" w:rsidRPr="004C7E87" w:rsidRDefault="004C7E87" w:rsidP="004C7E87">
            <w:pPr>
              <w:spacing w:after="0" w:line="240" w:lineRule="auto"/>
              <w:jc w:val="right"/>
              <w:rPr>
                <w:rFonts w:eastAsia="Times New Roman"/>
                <w:color w:val="000000"/>
              </w:rPr>
            </w:pPr>
            <w:r w:rsidRPr="004C7E87">
              <w:rPr>
                <w:rFonts w:eastAsia="Times New Roman"/>
                <w:color w:val="000000"/>
              </w:rPr>
              <w:t>0.5%</w:t>
            </w:r>
          </w:p>
        </w:tc>
      </w:tr>
      <w:tr w:rsidR="004C7E87" w:rsidRPr="004C7E87" w14:paraId="7396614F" w14:textId="77777777" w:rsidTr="00E25C26">
        <w:trPr>
          <w:trHeight w:val="300"/>
          <w:jc w:val="center"/>
        </w:trPr>
        <w:tc>
          <w:tcPr>
            <w:tcW w:w="3900" w:type="dxa"/>
            <w:tcBorders>
              <w:top w:val="nil"/>
              <w:left w:val="single" w:sz="8" w:space="0" w:color="auto"/>
              <w:bottom w:val="nil"/>
              <w:right w:val="nil"/>
            </w:tcBorders>
            <w:shd w:val="clear" w:color="auto" w:fill="auto"/>
            <w:noWrap/>
            <w:vAlign w:val="center"/>
            <w:hideMark/>
          </w:tcPr>
          <w:p w14:paraId="38E39667" w14:textId="77777777" w:rsidR="004C7E87" w:rsidRPr="004C7E87" w:rsidRDefault="004C7E87" w:rsidP="004C7E87">
            <w:pPr>
              <w:spacing w:after="0" w:line="240" w:lineRule="auto"/>
              <w:ind w:firstLineChars="100" w:firstLine="220"/>
              <w:rPr>
                <w:rFonts w:eastAsia="Times New Roman"/>
                <w:color w:val="000000"/>
              </w:rPr>
            </w:pPr>
            <w:r w:rsidRPr="004C7E87">
              <w:rPr>
                <w:rFonts w:eastAsia="Times New Roman"/>
                <w:color w:val="000000"/>
              </w:rPr>
              <w:t>Furniture Repair</w:t>
            </w:r>
          </w:p>
        </w:tc>
        <w:tc>
          <w:tcPr>
            <w:tcW w:w="1408" w:type="dxa"/>
            <w:tcBorders>
              <w:top w:val="nil"/>
              <w:left w:val="nil"/>
              <w:bottom w:val="nil"/>
              <w:right w:val="nil"/>
            </w:tcBorders>
            <w:shd w:val="clear" w:color="auto" w:fill="auto"/>
            <w:noWrap/>
            <w:vAlign w:val="bottom"/>
            <w:hideMark/>
          </w:tcPr>
          <w:p w14:paraId="0E0DB713" w14:textId="77777777" w:rsidR="004C7E87" w:rsidRPr="004C7E87" w:rsidRDefault="004C7E87" w:rsidP="004C7E87">
            <w:pPr>
              <w:spacing w:after="0" w:line="240" w:lineRule="auto"/>
              <w:jc w:val="right"/>
              <w:rPr>
                <w:rFonts w:eastAsia="Times New Roman"/>
                <w:color w:val="000000"/>
              </w:rPr>
            </w:pPr>
            <w:r w:rsidRPr="004C7E87">
              <w:rPr>
                <w:rFonts w:eastAsia="Times New Roman"/>
                <w:color w:val="000000"/>
              </w:rPr>
              <w:t>0</w:t>
            </w:r>
          </w:p>
        </w:tc>
        <w:tc>
          <w:tcPr>
            <w:tcW w:w="1092" w:type="dxa"/>
            <w:tcBorders>
              <w:top w:val="nil"/>
              <w:left w:val="nil"/>
              <w:bottom w:val="nil"/>
              <w:right w:val="single" w:sz="8" w:space="0" w:color="auto"/>
            </w:tcBorders>
            <w:shd w:val="clear" w:color="auto" w:fill="auto"/>
            <w:noWrap/>
            <w:vAlign w:val="bottom"/>
            <w:hideMark/>
          </w:tcPr>
          <w:p w14:paraId="3F351C95" w14:textId="77777777" w:rsidR="004C7E87" w:rsidRPr="004C7E87" w:rsidRDefault="004C7E87" w:rsidP="004C7E87">
            <w:pPr>
              <w:spacing w:after="0" w:line="240" w:lineRule="auto"/>
              <w:jc w:val="right"/>
              <w:rPr>
                <w:rFonts w:eastAsia="Times New Roman"/>
                <w:color w:val="000000"/>
              </w:rPr>
            </w:pPr>
            <w:r w:rsidRPr="004C7E87">
              <w:rPr>
                <w:rFonts w:eastAsia="Times New Roman"/>
                <w:color w:val="000000"/>
              </w:rPr>
              <w:t>0.0%</w:t>
            </w:r>
          </w:p>
        </w:tc>
      </w:tr>
      <w:tr w:rsidR="004C7E87" w:rsidRPr="004C7E87" w14:paraId="00DBDC34" w14:textId="77777777" w:rsidTr="00E25C26">
        <w:trPr>
          <w:trHeight w:val="300"/>
          <w:jc w:val="center"/>
        </w:trPr>
        <w:tc>
          <w:tcPr>
            <w:tcW w:w="3900" w:type="dxa"/>
            <w:tcBorders>
              <w:top w:val="nil"/>
              <w:left w:val="single" w:sz="8" w:space="0" w:color="auto"/>
              <w:bottom w:val="nil"/>
              <w:right w:val="nil"/>
            </w:tcBorders>
            <w:shd w:val="clear" w:color="auto" w:fill="auto"/>
            <w:noWrap/>
            <w:vAlign w:val="center"/>
            <w:hideMark/>
          </w:tcPr>
          <w:p w14:paraId="6B200417" w14:textId="77777777" w:rsidR="004C7E87" w:rsidRPr="004C7E87" w:rsidRDefault="004C7E87" w:rsidP="004C7E87">
            <w:pPr>
              <w:spacing w:after="0" w:line="240" w:lineRule="auto"/>
              <w:ind w:firstLineChars="100" w:firstLine="220"/>
              <w:rPr>
                <w:rFonts w:eastAsia="Times New Roman"/>
                <w:color w:val="000000"/>
              </w:rPr>
            </w:pPr>
            <w:r w:rsidRPr="004C7E87">
              <w:rPr>
                <w:rFonts w:eastAsia="Times New Roman"/>
                <w:color w:val="000000"/>
              </w:rPr>
              <w:t>Government</w:t>
            </w:r>
          </w:p>
        </w:tc>
        <w:tc>
          <w:tcPr>
            <w:tcW w:w="1408" w:type="dxa"/>
            <w:tcBorders>
              <w:top w:val="nil"/>
              <w:left w:val="nil"/>
              <w:bottom w:val="nil"/>
              <w:right w:val="nil"/>
            </w:tcBorders>
            <w:shd w:val="clear" w:color="auto" w:fill="auto"/>
            <w:noWrap/>
            <w:vAlign w:val="bottom"/>
            <w:hideMark/>
          </w:tcPr>
          <w:p w14:paraId="4649D1E1" w14:textId="77777777" w:rsidR="004C7E87" w:rsidRPr="004C7E87" w:rsidRDefault="004C7E87" w:rsidP="004C7E87">
            <w:pPr>
              <w:spacing w:after="0" w:line="240" w:lineRule="auto"/>
              <w:jc w:val="right"/>
              <w:rPr>
                <w:rFonts w:eastAsia="Times New Roman"/>
                <w:color w:val="000000"/>
              </w:rPr>
            </w:pPr>
            <w:r w:rsidRPr="004C7E87">
              <w:rPr>
                <w:rFonts w:eastAsia="Times New Roman"/>
                <w:color w:val="000000"/>
              </w:rPr>
              <w:t>1</w:t>
            </w:r>
          </w:p>
        </w:tc>
        <w:tc>
          <w:tcPr>
            <w:tcW w:w="1092" w:type="dxa"/>
            <w:tcBorders>
              <w:top w:val="nil"/>
              <w:left w:val="nil"/>
              <w:bottom w:val="nil"/>
              <w:right w:val="single" w:sz="8" w:space="0" w:color="auto"/>
            </w:tcBorders>
            <w:shd w:val="clear" w:color="auto" w:fill="auto"/>
            <w:noWrap/>
            <w:vAlign w:val="bottom"/>
            <w:hideMark/>
          </w:tcPr>
          <w:p w14:paraId="19057165" w14:textId="77777777" w:rsidR="004C7E87" w:rsidRPr="004C7E87" w:rsidRDefault="004C7E87" w:rsidP="004C7E87">
            <w:pPr>
              <w:spacing w:after="0" w:line="240" w:lineRule="auto"/>
              <w:jc w:val="right"/>
              <w:rPr>
                <w:rFonts w:eastAsia="Times New Roman"/>
                <w:color w:val="000000"/>
              </w:rPr>
            </w:pPr>
            <w:r w:rsidRPr="004C7E87">
              <w:rPr>
                <w:rFonts w:eastAsia="Times New Roman"/>
                <w:color w:val="000000"/>
              </w:rPr>
              <w:t>0.5%</w:t>
            </w:r>
          </w:p>
        </w:tc>
      </w:tr>
      <w:tr w:rsidR="004C7E87" w:rsidRPr="004C7E87" w14:paraId="686A10A2" w14:textId="77777777" w:rsidTr="00E25C26">
        <w:trPr>
          <w:trHeight w:val="300"/>
          <w:jc w:val="center"/>
        </w:trPr>
        <w:tc>
          <w:tcPr>
            <w:tcW w:w="3900" w:type="dxa"/>
            <w:tcBorders>
              <w:top w:val="nil"/>
              <w:left w:val="single" w:sz="8" w:space="0" w:color="auto"/>
              <w:bottom w:val="nil"/>
              <w:right w:val="nil"/>
            </w:tcBorders>
            <w:shd w:val="clear" w:color="auto" w:fill="auto"/>
            <w:noWrap/>
            <w:vAlign w:val="center"/>
            <w:hideMark/>
          </w:tcPr>
          <w:p w14:paraId="0D9B6653" w14:textId="77777777" w:rsidR="004C7E87" w:rsidRPr="004C7E87" w:rsidRDefault="004C7E87" w:rsidP="004C7E87">
            <w:pPr>
              <w:spacing w:after="0" w:line="240" w:lineRule="auto"/>
              <w:ind w:firstLineChars="100" w:firstLine="220"/>
              <w:rPr>
                <w:rFonts w:eastAsia="Times New Roman"/>
                <w:color w:val="000000"/>
              </w:rPr>
            </w:pPr>
            <w:r w:rsidRPr="004C7E87">
              <w:rPr>
                <w:rFonts w:eastAsia="Times New Roman"/>
                <w:color w:val="000000"/>
              </w:rPr>
              <w:t>Healthcare</w:t>
            </w:r>
          </w:p>
        </w:tc>
        <w:tc>
          <w:tcPr>
            <w:tcW w:w="1408" w:type="dxa"/>
            <w:tcBorders>
              <w:top w:val="nil"/>
              <w:left w:val="nil"/>
              <w:bottom w:val="nil"/>
              <w:right w:val="nil"/>
            </w:tcBorders>
            <w:shd w:val="clear" w:color="auto" w:fill="auto"/>
            <w:noWrap/>
            <w:vAlign w:val="bottom"/>
            <w:hideMark/>
          </w:tcPr>
          <w:p w14:paraId="1DB130CF" w14:textId="77777777" w:rsidR="004C7E87" w:rsidRPr="004C7E87" w:rsidRDefault="004C7E87" w:rsidP="004C7E87">
            <w:pPr>
              <w:spacing w:after="0" w:line="240" w:lineRule="auto"/>
              <w:jc w:val="right"/>
              <w:rPr>
                <w:rFonts w:eastAsia="Times New Roman"/>
                <w:color w:val="000000"/>
              </w:rPr>
            </w:pPr>
            <w:r w:rsidRPr="004C7E87">
              <w:rPr>
                <w:rFonts w:eastAsia="Times New Roman"/>
                <w:color w:val="000000"/>
              </w:rPr>
              <w:t>29</w:t>
            </w:r>
          </w:p>
        </w:tc>
        <w:tc>
          <w:tcPr>
            <w:tcW w:w="1092" w:type="dxa"/>
            <w:tcBorders>
              <w:top w:val="nil"/>
              <w:left w:val="nil"/>
              <w:bottom w:val="nil"/>
              <w:right w:val="single" w:sz="8" w:space="0" w:color="auto"/>
            </w:tcBorders>
            <w:shd w:val="clear" w:color="auto" w:fill="auto"/>
            <w:noWrap/>
            <w:vAlign w:val="bottom"/>
            <w:hideMark/>
          </w:tcPr>
          <w:p w14:paraId="31AA2C16" w14:textId="77777777" w:rsidR="004C7E87" w:rsidRPr="004C7E87" w:rsidRDefault="004C7E87" w:rsidP="004C7E87">
            <w:pPr>
              <w:spacing w:after="0" w:line="240" w:lineRule="auto"/>
              <w:jc w:val="right"/>
              <w:rPr>
                <w:rFonts w:eastAsia="Times New Roman"/>
                <w:color w:val="000000"/>
              </w:rPr>
            </w:pPr>
            <w:r w:rsidRPr="004C7E87">
              <w:rPr>
                <w:rFonts w:eastAsia="Times New Roman"/>
                <w:color w:val="000000"/>
              </w:rPr>
              <w:t>15.5%</w:t>
            </w:r>
          </w:p>
        </w:tc>
      </w:tr>
      <w:tr w:rsidR="004C7E87" w:rsidRPr="004C7E87" w14:paraId="75A8C25A" w14:textId="77777777" w:rsidTr="00E25C26">
        <w:trPr>
          <w:trHeight w:val="300"/>
          <w:jc w:val="center"/>
        </w:trPr>
        <w:tc>
          <w:tcPr>
            <w:tcW w:w="3900" w:type="dxa"/>
            <w:tcBorders>
              <w:top w:val="nil"/>
              <w:left w:val="single" w:sz="8" w:space="0" w:color="auto"/>
              <w:bottom w:val="nil"/>
              <w:right w:val="nil"/>
            </w:tcBorders>
            <w:shd w:val="clear" w:color="auto" w:fill="auto"/>
            <w:noWrap/>
            <w:vAlign w:val="center"/>
            <w:hideMark/>
          </w:tcPr>
          <w:p w14:paraId="480D07BB" w14:textId="77777777" w:rsidR="004C7E87" w:rsidRPr="004C7E87" w:rsidRDefault="004C7E87" w:rsidP="004C7E87">
            <w:pPr>
              <w:spacing w:after="0" w:line="240" w:lineRule="auto"/>
              <w:ind w:firstLineChars="100" w:firstLine="220"/>
              <w:rPr>
                <w:rFonts w:eastAsia="Times New Roman"/>
                <w:color w:val="000000"/>
              </w:rPr>
            </w:pPr>
            <w:r w:rsidRPr="004C7E87">
              <w:rPr>
                <w:rFonts w:eastAsia="Times New Roman"/>
                <w:color w:val="000000"/>
              </w:rPr>
              <w:t>Hospitality and Tourism</w:t>
            </w:r>
          </w:p>
        </w:tc>
        <w:tc>
          <w:tcPr>
            <w:tcW w:w="1408" w:type="dxa"/>
            <w:tcBorders>
              <w:top w:val="nil"/>
              <w:left w:val="nil"/>
              <w:bottom w:val="nil"/>
              <w:right w:val="nil"/>
            </w:tcBorders>
            <w:shd w:val="clear" w:color="auto" w:fill="auto"/>
            <w:noWrap/>
            <w:vAlign w:val="bottom"/>
            <w:hideMark/>
          </w:tcPr>
          <w:p w14:paraId="36EE703E" w14:textId="77777777" w:rsidR="004C7E87" w:rsidRPr="004C7E87" w:rsidRDefault="004C7E87" w:rsidP="004C7E87">
            <w:pPr>
              <w:spacing w:after="0" w:line="240" w:lineRule="auto"/>
              <w:jc w:val="right"/>
              <w:rPr>
                <w:rFonts w:eastAsia="Times New Roman"/>
                <w:color w:val="000000"/>
              </w:rPr>
            </w:pPr>
            <w:r w:rsidRPr="004C7E87">
              <w:rPr>
                <w:rFonts w:eastAsia="Times New Roman"/>
                <w:color w:val="000000"/>
              </w:rPr>
              <w:t>17</w:t>
            </w:r>
          </w:p>
        </w:tc>
        <w:tc>
          <w:tcPr>
            <w:tcW w:w="1092" w:type="dxa"/>
            <w:tcBorders>
              <w:top w:val="nil"/>
              <w:left w:val="nil"/>
              <w:bottom w:val="nil"/>
              <w:right w:val="single" w:sz="8" w:space="0" w:color="auto"/>
            </w:tcBorders>
            <w:shd w:val="clear" w:color="auto" w:fill="auto"/>
            <w:noWrap/>
            <w:vAlign w:val="bottom"/>
            <w:hideMark/>
          </w:tcPr>
          <w:p w14:paraId="7454D628" w14:textId="77777777" w:rsidR="004C7E87" w:rsidRPr="004C7E87" w:rsidRDefault="004C7E87" w:rsidP="004C7E87">
            <w:pPr>
              <w:spacing w:after="0" w:line="240" w:lineRule="auto"/>
              <w:jc w:val="right"/>
              <w:rPr>
                <w:rFonts w:eastAsia="Times New Roman"/>
                <w:color w:val="000000"/>
              </w:rPr>
            </w:pPr>
            <w:r w:rsidRPr="004C7E87">
              <w:rPr>
                <w:rFonts w:eastAsia="Times New Roman"/>
                <w:color w:val="000000"/>
              </w:rPr>
              <w:t>9.1%</w:t>
            </w:r>
          </w:p>
        </w:tc>
      </w:tr>
      <w:tr w:rsidR="004C7E87" w:rsidRPr="004C7E87" w14:paraId="0E842B28" w14:textId="77777777" w:rsidTr="00E25C26">
        <w:trPr>
          <w:trHeight w:val="300"/>
          <w:jc w:val="center"/>
        </w:trPr>
        <w:tc>
          <w:tcPr>
            <w:tcW w:w="3900" w:type="dxa"/>
            <w:tcBorders>
              <w:top w:val="nil"/>
              <w:left w:val="single" w:sz="8" w:space="0" w:color="auto"/>
              <w:bottom w:val="nil"/>
              <w:right w:val="nil"/>
            </w:tcBorders>
            <w:shd w:val="clear" w:color="auto" w:fill="auto"/>
            <w:noWrap/>
            <w:vAlign w:val="center"/>
            <w:hideMark/>
          </w:tcPr>
          <w:p w14:paraId="6634E06B" w14:textId="77777777" w:rsidR="004C7E87" w:rsidRPr="004C7E87" w:rsidRDefault="004C7E87" w:rsidP="004C7E87">
            <w:pPr>
              <w:spacing w:after="0" w:line="240" w:lineRule="auto"/>
              <w:ind w:firstLineChars="100" w:firstLine="220"/>
              <w:rPr>
                <w:rFonts w:eastAsia="Times New Roman"/>
                <w:color w:val="000000"/>
              </w:rPr>
            </w:pPr>
            <w:r w:rsidRPr="004C7E87">
              <w:rPr>
                <w:rFonts w:eastAsia="Times New Roman"/>
                <w:color w:val="000000"/>
              </w:rPr>
              <w:t>Information Technology</w:t>
            </w:r>
          </w:p>
        </w:tc>
        <w:tc>
          <w:tcPr>
            <w:tcW w:w="1408" w:type="dxa"/>
            <w:tcBorders>
              <w:top w:val="nil"/>
              <w:left w:val="nil"/>
              <w:bottom w:val="nil"/>
              <w:right w:val="nil"/>
            </w:tcBorders>
            <w:shd w:val="clear" w:color="auto" w:fill="auto"/>
            <w:noWrap/>
            <w:vAlign w:val="bottom"/>
            <w:hideMark/>
          </w:tcPr>
          <w:p w14:paraId="15924E1A" w14:textId="77777777" w:rsidR="004C7E87" w:rsidRPr="004C7E87" w:rsidRDefault="004C7E87" w:rsidP="004C7E87">
            <w:pPr>
              <w:spacing w:after="0" w:line="240" w:lineRule="auto"/>
              <w:jc w:val="right"/>
              <w:rPr>
                <w:rFonts w:eastAsia="Times New Roman"/>
                <w:color w:val="000000"/>
              </w:rPr>
            </w:pPr>
            <w:r w:rsidRPr="004C7E87">
              <w:rPr>
                <w:rFonts w:eastAsia="Times New Roman"/>
                <w:color w:val="000000"/>
              </w:rPr>
              <w:t>6</w:t>
            </w:r>
          </w:p>
        </w:tc>
        <w:tc>
          <w:tcPr>
            <w:tcW w:w="1092" w:type="dxa"/>
            <w:tcBorders>
              <w:top w:val="nil"/>
              <w:left w:val="nil"/>
              <w:bottom w:val="nil"/>
              <w:right w:val="single" w:sz="8" w:space="0" w:color="auto"/>
            </w:tcBorders>
            <w:shd w:val="clear" w:color="auto" w:fill="auto"/>
            <w:noWrap/>
            <w:vAlign w:val="bottom"/>
            <w:hideMark/>
          </w:tcPr>
          <w:p w14:paraId="28CAFE22" w14:textId="77777777" w:rsidR="004C7E87" w:rsidRPr="004C7E87" w:rsidRDefault="004C7E87" w:rsidP="004C7E87">
            <w:pPr>
              <w:spacing w:after="0" w:line="240" w:lineRule="auto"/>
              <w:jc w:val="right"/>
              <w:rPr>
                <w:rFonts w:eastAsia="Times New Roman"/>
                <w:color w:val="000000"/>
              </w:rPr>
            </w:pPr>
            <w:r w:rsidRPr="004C7E87">
              <w:rPr>
                <w:rFonts w:eastAsia="Times New Roman"/>
                <w:color w:val="000000"/>
              </w:rPr>
              <w:t>3.2%</w:t>
            </w:r>
          </w:p>
        </w:tc>
      </w:tr>
      <w:tr w:rsidR="004C7E87" w:rsidRPr="004C7E87" w14:paraId="6232635E" w14:textId="77777777" w:rsidTr="00E25C26">
        <w:trPr>
          <w:trHeight w:val="300"/>
          <w:jc w:val="center"/>
        </w:trPr>
        <w:tc>
          <w:tcPr>
            <w:tcW w:w="3900" w:type="dxa"/>
            <w:tcBorders>
              <w:top w:val="nil"/>
              <w:left w:val="single" w:sz="8" w:space="0" w:color="auto"/>
              <w:bottom w:val="nil"/>
              <w:right w:val="nil"/>
            </w:tcBorders>
            <w:shd w:val="clear" w:color="auto" w:fill="auto"/>
            <w:noWrap/>
            <w:vAlign w:val="center"/>
            <w:hideMark/>
          </w:tcPr>
          <w:p w14:paraId="7F7857F9" w14:textId="77777777" w:rsidR="004C7E87" w:rsidRPr="004C7E87" w:rsidRDefault="004C7E87" w:rsidP="004C7E87">
            <w:pPr>
              <w:spacing w:after="0" w:line="240" w:lineRule="auto"/>
              <w:ind w:firstLineChars="100" w:firstLine="220"/>
              <w:rPr>
                <w:rFonts w:eastAsia="Times New Roman"/>
                <w:color w:val="000000"/>
              </w:rPr>
            </w:pPr>
            <w:r w:rsidRPr="004C7E87">
              <w:rPr>
                <w:rFonts w:eastAsia="Times New Roman"/>
                <w:color w:val="000000"/>
              </w:rPr>
              <w:t>Manufacturing</w:t>
            </w:r>
          </w:p>
        </w:tc>
        <w:tc>
          <w:tcPr>
            <w:tcW w:w="1408" w:type="dxa"/>
            <w:tcBorders>
              <w:top w:val="nil"/>
              <w:left w:val="nil"/>
              <w:bottom w:val="nil"/>
              <w:right w:val="nil"/>
            </w:tcBorders>
            <w:shd w:val="clear" w:color="auto" w:fill="auto"/>
            <w:noWrap/>
            <w:vAlign w:val="bottom"/>
            <w:hideMark/>
          </w:tcPr>
          <w:p w14:paraId="46D3DF5F" w14:textId="77777777" w:rsidR="004C7E87" w:rsidRPr="004C7E87" w:rsidRDefault="004C7E87" w:rsidP="004C7E87">
            <w:pPr>
              <w:spacing w:after="0" w:line="240" w:lineRule="auto"/>
              <w:jc w:val="right"/>
              <w:rPr>
                <w:rFonts w:eastAsia="Times New Roman"/>
                <w:color w:val="000000"/>
              </w:rPr>
            </w:pPr>
            <w:r w:rsidRPr="004C7E87">
              <w:rPr>
                <w:rFonts w:eastAsia="Times New Roman"/>
                <w:color w:val="000000"/>
              </w:rPr>
              <w:t>25</w:t>
            </w:r>
          </w:p>
        </w:tc>
        <w:tc>
          <w:tcPr>
            <w:tcW w:w="1092" w:type="dxa"/>
            <w:tcBorders>
              <w:top w:val="nil"/>
              <w:left w:val="nil"/>
              <w:bottom w:val="nil"/>
              <w:right w:val="single" w:sz="8" w:space="0" w:color="auto"/>
            </w:tcBorders>
            <w:shd w:val="clear" w:color="auto" w:fill="auto"/>
            <w:noWrap/>
            <w:vAlign w:val="bottom"/>
            <w:hideMark/>
          </w:tcPr>
          <w:p w14:paraId="492D195A" w14:textId="77777777" w:rsidR="004C7E87" w:rsidRPr="004C7E87" w:rsidRDefault="004C7E87" w:rsidP="004C7E87">
            <w:pPr>
              <w:spacing w:after="0" w:line="240" w:lineRule="auto"/>
              <w:jc w:val="right"/>
              <w:rPr>
                <w:rFonts w:eastAsia="Times New Roman"/>
                <w:color w:val="000000"/>
              </w:rPr>
            </w:pPr>
            <w:r w:rsidRPr="004C7E87">
              <w:rPr>
                <w:rFonts w:eastAsia="Times New Roman"/>
                <w:color w:val="000000"/>
              </w:rPr>
              <w:t>13.4%</w:t>
            </w:r>
          </w:p>
        </w:tc>
      </w:tr>
      <w:tr w:rsidR="004C7E87" w:rsidRPr="004C7E87" w14:paraId="4FE68553" w14:textId="77777777" w:rsidTr="00E25C26">
        <w:trPr>
          <w:trHeight w:val="300"/>
          <w:jc w:val="center"/>
        </w:trPr>
        <w:tc>
          <w:tcPr>
            <w:tcW w:w="3900" w:type="dxa"/>
            <w:tcBorders>
              <w:top w:val="nil"/>
              <w:left w:val="single" w:sz="8" w:space="0" w:color="auto"/>
              <w:bottom w:val="nil"/>
              <w:right w:val="nil"/>
            </w:tcBorders>
            <w:shd w:val="clear" w:color="auto" w:fill="auto"/>
            <w:noWrap/>
            <w:vAlign w:val="center"/>
            <w:hideMark/>
          </w:tcPr>
          <w:p w14:paraId="421AE68A" w14:textId="77777777" w:rsidR="004C7E87" w:rsidRPr="004C7E87" w:rsidRDefault="004C7E87" w:rsidP="004C7E87">
            <w:pPr>
              <w:spacing w:after="0" w:line="240" w:lineRule="auto"/>
              <w:ind w:firstLineChars="100" w:firstLine="220"/>
              <w:rPr>
                <w:rFonts w:eastAsia="Times New Roman"/>
                <w:color w:val="000000"/>
              </w:rPr>
            </w:pPr>
            <w:r w:rsidRPr="004C7E87">
              <w:rPr>
                <w:rFonts w:eastAsia="Times New Roman"/>
                <w:color w:val="000000"/>
              </w:rPr>
              <w:t>Marine Trades</w:t>
            </w:r>
          </w:p>
        </w:tc>
        <w:tc>
          <w:tcPr>
            <w:tcW w:w="1408" w:type="dxa"/>
            <w:tcBorders>
              <w:top w:val="nil"/>
              <w:left w:val="nil"/>
              <w:bottom w:val="nil"/>
              <w:right w:val="nil"/>
            </w:tcBorders>
            <w:shd w:val="clear" w:color="auto" w:fill="auto"/>
            <w:noWrap/>
            <w:vAlign w:val="bottom"/>
            <w:hideMark/>
          </w:tcPr>
          <w:p w14:paraId="1D0B0A5C" w14:textId="77777777" w:rsidR="004C7E87" w:rsidRPr="004C7E87" w:rsidRDefault="004C7E87" w:rsidP="004C7E87">
            <w:pPr>
              <w:spacing w:after="0" w:line="240" w:lineRule="auto"/>
              <w:jc w:val="right"/>
              <w:rPr>
                <w:rFonts w:eastAsia="Times New Roman"/>
                <w:color w:val="000000"/>
              </w:rPr>
            </w:pPr>
            <w:r w:rsidRPr="004C7E87">
              <w:rPr>
                <w:rFonts w:eastAsia="Times New Roman"/>
                <w:color w:val="000000"/>
              </w:rPr>
              <w:t>1</w:t>
            </w:r>
          </w:p>
        </w:tc>
        <w:tc>
          <w:tcPr>
            <w:tcW w:w="1092" w:type="dxa"/>
            <w:tcBorders>
              <w:top w:val="nil"/>
              <w:left w:val="nil"/>
              <w:bottom w:val="nil"/>
              <w:right w:val="single" w:sz="8" w:space="0" w:color="auto"/>
            </w:tcBorders>
            <w:shd w:val="clear" w:color="auto" w:fill="auto"/>
            <w:noWrap/>
            <w:vAlign w:val="bottom"/>
            <w:hideMark/>
          </w:tcPr>
          <w:p w14:paraId="4B99372D" w14:textId="77777777" w:rsidR="004C7E87" w:rsidRPr="004C7E87" w:rsidRDefault="004C7E87" w:rsidP="004C7E87">
            <w:pPr>
              <w:spacing w:after="0" w:line="240" w:lineRule="auto"/>
              <w:jc w:val="right"/>
              <w:rPr>
                <w:rFonts w:eastAsia="Times New Roman"/>
                <w:color w:val="000000"/>
              </w:rPr>
            </w:pPr>
            <w:r w:rsidRPr="004C7E87">
              <w:rPr>
                <w:rFonts w:eastAsia="Times New Roman"/>
                <w:color w:val="000000"/>
              </w:rPr>
              <w:t>0.5%</w:t>
            </w:r>
          </w:p>
        </w:tc>
      </w:tr>
      <w:tr w:rsidR="004C7E87" w:rsidRPr="004C7E87" w14:paraId="548F259F" w14:textId="77777777" w:rsidTr="00E25C26">
        <w:trPr>
          <w:trHeight w:val="300"/>
          <w:jc w:val="center"/>
        </w:trPr>
        <w:tc>
          <w:tcPr>
            <w:tcW w:w="3900" w:type="dxa"/>
            <w:tcBorders>
              <w:top w:val="nil"/>
              <w:left w:val="single" w:sz="8" w:space="0" w:color="auto"/>
              <w:bottom w:val="single" w:sz="4" w:space="0" w:color="auto"/>
              <w:right w:val="nil"/>
            </w:tcBorders>
            <w:shd w:val="clear" w:color="auto" w:fill="auto"/>
            <w:noWrap/>
            <w:vAlign w:val="center"/>
            <w:hideMark/>
          </w:tcPr>
          <w:p w14:paraId="5995A209" w14:textId="77777777" w:rsidR="004C7E87" w:rsidRPr="004C7E87" w:rsidRDefault="004C7E87" w:rsidP="004C7E87">
            <w:pPr>
              <w:spacing w:after="0" w:line="240" w:lineRule="auto"/>
              <w:ind w:firstLineChars="100" w:firstLine="220"/>
              <w:rPr>
                <w:rFonts w:eastAsia="Times New Roman"/>
                <w:color w:val="000000"/>
              </w:rPr>
            </w:pPr>
            <w:r w:rsidRPr="004C7E87">
              <w:rPr>
                <w:rFonts w:eastAsia="Times New Roman"/>
                <w:color w:val="000000"/>
              </w:rPr>
              <w:t>Transportation and Logistics</w:t>
            </w:r>
          </w:p>
        </w:tc>
        <w:tc>
          <w:tcPr>
            <w:tcW w:w="1408" w:type="dxa"/>
            <w:tcBorders>
              <w:top w:val="nil"/>
              <w:left w:val="nil"/>
              <w:bottom w:val="single" w:sz="4" w:space="0" w:color="auto"/>
              <w:right w:val="nil"/>
            </w:tcBorders>
            <w:shd w:val="clear" w:color="auto" w:fill="auto"/>
            <w:noWrap/>
            <w:vAlign w:val="bottom"/>
            <w:hideMark/>
          </w:tcPr>
          <w:p w14:paraId="5C7607CA" w14:textId="77777777" w:rsidR="004C7E87" w:rsidRPr="004C7E87" w:rsidRDefault="004C7E87" w:rsidP="004C7E87">
            <w:pPr>
              <w:spacing w:after="0" w:line="240" w:lineRule="auto"/>
              <w:jc w:val="right"/>
              <w:rPr>
                <w:rFonts w:eastAsia="Times New Roman"/>
                <w:color w:val="000000"/>
              </w:rPr>
            </w:pPr>
            <w:r w:rsidRPr="004C7E87">
              <w:rPr>
                <w:rFonts w:eastAsia="Times New Roman"/>
                <w:color w:val="000000"/>
              </w:rPr>
              <w:t>1</w:t>
            </w:r>
          </w:p>
        </w:tc>
        <w:tc>
          <w:tcPr>
            <w:tcW w:w="1092" w:type="dxa"/>
            <w:tcBorders>
              <w:top w:val="nil"/>
              <w:left w:val="nil"/>
              <w:bottom w:val="nil"/>
              <w:right w:val="single" w:sz="8" w:space="0" w:color="auto"/>
            </w:tcBorders>
            <w:shd w:val="clear" w:color="auto" w:fill="auto"/>
            <w:noWrap/>
            <w:vAlign w:val="bottom"/>
            <w:hideMark/>
          </w:tcPr>
          <w:p w14:paraId="3715A607" w14:textId="77777777" w:rsidR="004C7E87" w:rsidRPr="004C7E87" w:rsidRDefault="004C7E87" w:rsidP="004C7E87">
            <w:pPr>
              <w:spacing w:after="0" w:line="240" w:lineRule="auto"/>
              <w:jc w:val="right"/>
              <w:rPr>
                <w:rFonts w:eastAsia="Times New Roman"/>
                <w:color w:val="000000"/>
              </w:rPr>
            </w:pPr>
            <w:r w:rsidRPr="004C7E87">
              <w:rPr>
                <w:rFonts w:eastAsia="Times New Roman"/>
                <w:color w:val="000000"/>
              </w:rPr>
              <w:t>0.5%</w:t>
            </w:r>
          </w:p>
        </w:tc>
      </w:tr>
      <w:tr w:rsidR="004C7E87" w:rsidRPr="004C7E87" w14:paraId="1ACBC504" w14:textId="77777777" w:rsidTr="00E25C26">
        <w:trPr>
          <w:trHeight w:val="390"/>
          <w:jc w:val="center"/>
        </w:trPr>
        <w:tc>
          <w:tcPr>
            <w:tcW w:w="3900" w:type="dxa"/>
            <w:tcBorders>
              <w:top w:val="nil"/>
              <w:left w:val="single" w:sz="8" w:space="0" w:color="auto"/>
              <w:bottom w:val="single" w:sz="8" w:space="0" w:color="auto"/>
              <w:right w:val="nil"/>
            </w:tcBorders>
            <w:shd w:val="clear" w:color="auto" w:fill="auto"/>
            <w:noWrap/>
            <w:vAlign w:val="center"/>
            <w:hideMark/>
          </w:tcPr>
          <w:p w14:paraId="12A31EC1" w14:textId="77777777" w:rsidR="004C7E87" w:rsidRPr="004C7E87" w:rsidRDefault="004C7E87" w:rsidP="004C7E87">
            <w:pPr>
              <w:spacing w:after="0" w:line="240" w:lineRule="auto"/>
              <w:ind w:firstLineChars="100" w:firstLine="281"/>
              <w:rPr>
                <w:rFonts w:eastAsia="Times New Roman"/>
                <w:b/>
                <w:bCs/>
                <w:color w:val="000000"/>
                <w:sz w:val="28"/>
                <w:szCs w:val="28"/>
              </w:rPr>
            </w:pPr>
            <w:r w:rsidRPr="004C7E87">
              <w:rPr>
                <w:rFonts w:eastAsia="Times New Roman"/>
                <w:b/>
                <w:bCs/>
                <w:color w:val="000000"/>
                <w:sz w:val="28"/>
                <w:szCs w:val="28"/>
              </w:rPr>
              <w:t>Total</w:t>
            </w:r>
          </w:p>
        </w:tc>
        <w:tc>
          <w:tcPr>
            <w:tcW w:w="1408" w:type="dxa"/>
            <w:tcBorders>
              <w:top w:val="nil"/>
              <w:left w:val="nil"/>
              <w:bottom w:val="single" w:sz="8" w:space="0" w:color="auto"/>
              <w:right w:val="nil"/>
            </w:tcBorders>
            <w:shd w:val="clear" w:color="auto" w:fill="auto"/>
            <w:noWrap/>
            <w:vAlign w:val="bottom"/>
            <w:hideMark/>
          </w:tcPr>
          <w:p w14:paraId="16DF8B5D" w14:textId="77777777" w:rsidR="004C7E87" w:rsidRPr="004C7E87" w:rsidRDefault="004C7E87" w:rsidP="004C7E87">
            <w:pPr>
              <w:spacing w:after="0" w:line="240" w:lineRule="auto"/>
              <w:jc w:val="right"/>
              <w:rPr>
                <w:rFonts w:eastAsia="Times New Roman"/>
                <w:b/>
                <w:bCs/>
                <w:color w:val="000000"/>
                <w:sz w:val="28"/>
                <w:szCs w:val="28"/>
              </w:rPr>
            </w:pPr>
            <w:r w:rsidRPr="004C7E87">
              <w:rPr>
                <w:rFonts w:eastAsia="Times New Roman"/>
                <w:b/>
                <w:bCs/>
                <w:color w:val="000000"/>
                <w:sz w:val="28"/>
                <w:szCs w:val="28"/>
              </w:rPr>
              <w:t>187</w:t>
            </w:r>
          </w:p>
        </w:tc>
        <w:tc>
          <w:tcPr>
            <w:tcW w:w="1092" w:type="dxa"/>
            <w:tcBorders>
              <w:top w:val="single" w:sz="4" w:space="0" w:color="auto"/>
              <w:left w:val="nil"/>
              <w:bottom w:val="single" w:sz="8" w:space="0" w:color="auto"/>
              <w:right w:val="single" w:sz="8" w:space="0" w:color="auto"/>
            </w:tcBorders>
            <w:shd w:val="clear" w:color="auto" w:fill="auto"/>
            <w:noWrap/>
            <w:vAlign w:val="bottom"/>
            <w:hideMark/>
          </w:tcPr>
          <w:p w14:paraId="18F21992" w14:textId="77777777" w:rsidR="004C7E87" w:rsidRPr="004C7E87" w:rsidRDefault="004C7E87" w:rsidP="004C7E87">
            <w:pPr>
              <w:spacing w:after="0" w:line="240" w:lineRule="auto"/>
              <w:jc w:val="right"/>
              <w:rPr>
                <w:rFonts w:eastAsia="Times New Roman"/>
                <w:b/>
                <w:bCs/>
                <w:color w:val="000000"/>
                <w:sz w:val="28"/>
                <w:szCs w:val="28"/>
              </w:rPr>
            </w:pPr>
            <w:r w:rsidRPr="004C7E87">
              <w:rPr>
                <w:rFonts w:eastAsia="Times New Roman"/>
                <w:b/>
                <w:bCs/>
                <w:color w:val="000000"/>
                <w:sz w:val="28"/>
                <w:szCs w:val="28"/>
              </w:rPr>
              <w:t>100.0%</w:t>
            </w:r>
          </w:p>
        </w:tc>
      </w:tr>
    </w:tbl>
    <w:p w14:paraId="1651EF2A" w14:textId="77777777" w:rsidR="008F7D81" w:rsidRDefault="008F7D81">
      <w:pPr>
        <w:spacing w:before="100" w:after="100" w:line="240" w:lineRule="auto"/>
        <w:ind w:left="945"/>
        <w:jc w:val="center"/>
        <w:rPr>
          <w:rFonts w:ascii="Arial" w:eastAsia="Arial" w:hAnsi="Arial" w:cs="Arial"/>
          <w:sz w:val="20"/>
          <w:szCs w:val="20"/>
        </w:rPr>
      </w:pPr>
    </w:p>
    <w:p w14:paraId="6050E763" w14:textId="77777777" w:rsidR="002D24B1" w:rsidRDefault="002D24B1">
      <w:pPr>
        <w:pBdr>
          <w:top w:val="nil"/>
          <w:left w:val="nil"/>
          <w:bottom w:val="nil"/>
          <w:right w:val="nil"/>
          <w:between w:val="nil"/>
        </w:pBdr>
        <w:spacing w:after="0"/>
        <w:ind w:left="360"/>
        <w:jc w:val="both"/>
        <w:rPr>
          <w:rFonts w:ascii="Arial" w:eastAsia="Arial" w:hAnsi="Arial" w:cs="Arial"/>
          <w:sz w:val="24"/>
          <w:szCs w:val="24"/>
        </w:rPr>
      </w:pPr>
    </w:p>
    <w:p w14:paraId="1AC9A599" w14:textId="77777777" w:rsidR="000343AE" w:rsidRDefault="008518BB" w:rsidP="000343AE">
      <w:pPr>
        <w:pBdr>
          <w:top w:val="nil"/>
          <w:left w:val="nil"/>
          <w:bottom w:val="nil"/>
          <w:right w:val="nil"/>
          <w:between w:val="nil"/>
        </w:pBdr>
        <w:spacing w:after="0"/>
        <w:ind w:left="360"/>
        <w:jc w:val="both"/>
        <w:rPr>
          <w:rFonts w:ascii="Arial" w:eastAsia="Arial" w:hAnsi="Arial" w:cs="Arial"/>
          <w:sz w:val="24"/>
          <w:szCs w:val="24"/>
        </w:rPr>
      </w:pPr>
      <w:r>
        <w:rPr>
          <w:rFonts w:ascii="Arial" w:eastAsia="Arial" w:hAnsi="Arial" w:cs="Arial"/>
          <w:sz w:val="24"/>
          <w:szCs w:val="24"/>
        </w:rPr>
        <w:t xml:space="preserve">Program Manager </w:t>
      </w:r>
      <w:r w:rsidR="000343AE">
        <w:rPr>
          <w:rFonts w:ascii="Arial" w:eastAsia="Arial" w:hAnsi="Arial" w:cs="Arial"/>
          <w:sz w:val="24"/>
          <w:szCs w:val="24"/>
        </w:rPr>
        <w:t xml:space="preserve">Jeffrey Smith provided an overview of the data shown above.  The </w:t>
      </w:r>
      <w:r w:rsidR="000343AE" w:rsidRPr="000343AE">
        <w:rPr>
          <w:rFonts w:ascii="Arial" w:eastAsia="Arial" w:hAnsi="Arial" w:cs="Arial"/>
          <w:sz w:val="24"/>
          <w:szCs w:val="24"/>
        </w:rPr>
        <w:t xml:space="preserve">Apprenticeship </w:t>
      </w:r>
      <w:r w:rsidR="000343AE">
        <w:rPr>
          <w:rFonts w:ascii="Arial" w:eastAsia="Arial" w:hAnsi="Arial" w:cs="Arial"/>
          <w:sz w:val="24"/>
          <w:szCs w:val="24"/>
        </w:rPr>
        <w:t>Maryland Program (AMP) continues to set records</w:t>
      </w:r>
      <w:r w:rsidR="000343AE" w:rsidRPr="000343AE">
        <w:rPr>
          <w:rFonts w:ascii="Arial" w:eastAsia="Arial" w:hAnsi="Arial" w:cs="Arial"/>
          <w:sz w:val="24"/>
          <w:szCs w:val="24"/>
        </w:rPr>
        <w:t>. As a breakdown, the highest reported numbers a</w:t>
      </w:r>
      <w:r w:rsidR="009D4A18">
        <w:rPr>
          <w:rFonts w:ascii="Arial" w:eastAsia="Arial" w:hAnsi="Arial" w:cs="Arial"/>
          <w:sz w:val="24"/>
          <w:szCs w:val="24"/>
        </w:rPr>
        <w:t>r</w:t>
      </w:r>
      <w:r w:rsidR="004C7E87">
        <w:rPr>
          <w:rFonts w:ascii="Arial" w:eastAsia="Arial" w:hAnsi="Arial" w:cs="Arial"/>
          <w:sz w:val="24"/>
          <w:szCs w:val="24"/>
        </w:rPr>
        <w:t>e from Washington County with 91, followed by St. Mary’s with 31</w:t>
      </w:r>
      <w:r w:rsidR="000343AE" w:rsidRPr="000343AE">
        <w:rPr>
          <w:rFonts w:ascii="Arial" w:eastAsia="Arial" w:hAnsi="Arial" w:cs="Arial"/>
          <w:sz w:val="24"/>
          <w:szCs w:val="24"/>
        </w:rPr>
        <w:t xml:space="preserve">, </w:t>
      </w:r>
      <w:r w:rsidR="004C7E87">
        <w:rPr>
          <w:rFonts w:ascii="Arial" w:eastAsia="Arial" w:hAnsi="Arial" w:cs="Arial"/>
          <w:sz w:val="24"/>
          <w:szCs w:val="24"/>
        </w:rPr>
        <w:t>Baltimore County has 17</w:t>
      </w:r>
      <w:r w:rsidR="000343AE" w:rsidRPr="000343AE">
        <w:rPr>
          <w:rFonts w:ascii="Arial" w:eastAsia="Arial" w:hAnsi="Arial" w:cs="Arial"/>
          <w:sz w:val="24"/>
          <w:szCs w:val="24"/>
        </w:rPr>
        <w:t xml:space="preserve"> an</w:t>
      </w:r>
      <w:r w:rsidR="00D75ECA">
        <w:rPr>
          <w:rFonts w:ascii="Arial" w:eastAsia="Arial" w:hAnsi="Arial" w:cs="Arial"/>
          <w:sz w:val="24"/>
          <w:szCs w:val="24"/>
        </w:rPr>
        <w:t xml:space="preserve">d </w:t>
      </w:r>
      <w:r w:rsidR="004C7E87">
        <w:rPr>
          <w:rFonts w:ascii="Arial" w:eastAsia="Arial" w:hAnsi="Arial" w:cs="Arial"/>
          <w:sz w:val="24"/>
          <w:szCs w:val="24"/>
        </w:rPr>
        <w:t>Howard with 14</w:t>
      </w:r>
      <w:r w:rsidR="00D75ECA">
        <w:rPr>
          <w:rFonts w:ascii="Arial" w:eastAsia="Arial" w:hAnsi="Arial" w:cs="Arial"/>
          <w:sz w:val="24"/>
          <w:szCs w:val="24"/>
        </w:rPr>
        <w:t xml:space="preserve">. Moreover, </w:t>
      </w:r>
      <w:r w:rsidR="004C7E87">
        <w:rPr>
          <w:rFonts w:ascii="Arial" w:eastAsia="Arial" w:hAnsi="Arial" w:cs="Arial"/>
          <w:sz w:val="24"/>
          <w:szCs w:val="24"/>
        </w:rPr>
        <w:t>the current statewide count is 187.</w:t>
      </w:r>
    </w:p>
    <w:p w14:paraId="44E28FE3" w14:textId="77777777" w:rsidR="000343AE" w:rsidRPr="000343AE" w:rsidRDefault="000343AE" w:rsidP="000343AE">
      <w:pPr>
        <w:pBdr>
          <w:top w:val="nil"/>
          <w:left w:val="nil"/>
          <w:bottom w:val="nil"/>
          <w:right w:val="nil"/>
          <w:between w:val="nil"/>
        </w:pBdr>
        <w:spacing w:after="0"/>
        <w:ind w:left="360"/>
        <w:jc w:val="both"/>
        <w:rPr>
          <w:rFonts w:ascii="Arial" w:eastAsia="Arial" w:hAnsi="Arial" w:cs="Arial"/>
          <w:sz w:val="24"/>
          <w:szCs w:val="24"/>
        </w:rPr>
      </w:pPr>
    </w:p>
    <w:p w14:paraId="42B6BEDF" w14:textId="77777777" w:rsidR="008F7D81" w:rsidRDefault="000343AE" w:rsidP="000343AE">
      <w:pPr>
        <w:pBdr>
          <w:top w:val="nil"/>
          <w:left w:val="nil"/>
          <w:bottom w:val="nil"/>
          <w:right w:val="nil"/>
          <w:between w:val="nil"/>
        </w:pBdr>
        <w:spacing w:after="0"/>
        <w:ind w:left="360"/>
        <w:jc w:val="both"/>
        <w:rPr>
          <w:rFonts w:ascii="Arial" w:eastAsia="Arial" w:hAnsi="Arial" w:cs="Arial"/>
          <w:sz w:val="24"/>
          <w:szCs w:val="24"/>
        </w:rPr>
      </w:pPr>
      <w:r w:rsidRPr="000343AE">
        <w:rPr>
          <w:rFonts w:ascii="Arial" w:eastAsia="Arial" w:hAnsi="Arial" w:cs="Arial"/>
          <w:sz w:val="24"/>
          <w:szCs w:val="24"/>
        </w:rPr>
        <w:t xml:space="preserve">At present, </w:t>
      </w:r>
      <w:r>
        <w:rPr>
          <w:rFonts w:ascii="Arial" w:eastAsia="Arial" w:hAnsi="Arial" w:cs="Arial"/>
          <w:sz w:val="24"/>
          <w:szCs w:val="24"/>
        </w:rPr>
        <w:t>the program has</w:t>
      </w:r>
      <w:r w:rsidR="004C7E87">
        <w:rPr>
          <w:rFonts w:ascii="Arial" w:eastAsia="Arial" w:hAnsi="Arial" w:cs="Arial"/>
          <w:sz w:val="24"/>
          <w:szCs w:val="24"/>
        </w:rPr>
        <w:t xml:space="preserve"> 329</w:t>
      </w:r>
      <w:r w:rsidRPr="000343AE">
        <w:rPr>
          <w:rFonts w:ascii="Arial" w:eastAsia="Arial" w:hAnsi="Arial" w:cs="Arial"/>
          <w:sz w:val="24"/>
          <w:szCs w:val="24"/>
        </w:rPr>
        <w:t xml:space="preserve"> approved businesses, and a total of 20 school systems with 4 that remain uncommitted. The average</w:t>
      </w:r>
      <w:r w:rsidR="004C7E87">
        <w:rPr>
          <w:rFonts w:ascii="Arial" w:eastAsia="Arial" w:hAnsi="Arial" w:cs="Arial"/>
          <w:sz w:val="24"/>
          <w:szCs w:val="24"/>
        </w:rPr>
        <w:t xml:space="preserve"> hourly wage increased to $13.95</w:t>
      </w:r>
      <w:r w:rsidRPr="000343AE">
        <w:rPr>
          <w:rFonts w:ascii="Arial" w:eastAsia="Arial" w:hAnsi="Arial" w:cs="Arial"/>
          <w:sz w:val="24"/>
          <w:szCs w:val="24"/>
        </w:rPr>
        <w:t xml:space="preserve">. What’s more - some employers are paying a higher rate, between $18 - $20 hourly. This pushes the average hourly rate up. </w:t>
      </w:r>
      <w:r w:rsidR="00BA5DAC">
        <w:rPr>
          <w:rFonts w:ascii="Arial" w:eastAsia="Arial" w:hAnsi="Arial" w:cs="Arial"/>
          <w:sz w:val="24"/>
          <w:szCs w:val="24"/>
        </w:rPr>
        <w:t xml:space="preserve">As of this meeting, </w:t>
      </w:r>
      <w:r w:rsidR="009D4A18">
        <w:rPr>
          <w:rFonts w:ascii="Arial" w:eastAsia="Arial" w:hAnsi="Arial" w:cs="Arial"/>
          <w:sz w:val="24"/>
          <w:szCs w:val="24"/>
        </w:rPr>
        <w:t>23</w:t>
      </w:r>
      <w:r w:rsidR="00D75ECA">
        <w:rPr>
          <w:rFonts w:ascii="Arial" w:eastAsia="Arial" w:hAnsi="Arial" w:cs="Arial"/>
          <w:sz w:val="24"/>
          <w:szCs w:val="24"/>
        </w:rPr>
        <w:t xml:space="preserve"> of 141</w:t>
      </w:r>
      <w:r w:rsidRPr="000343AE">
        <w:rPr>
          <w:rFonts w:ascii="Arial" w:eastAsia="Arial" w:hAnsi="Arial" w:cs="Arial"/>
          <w:sz w:val="24"/>
          <w:szCs w:val="24"/>
        </w:rPr>
        <w:t xml:space="preserve"> students are dual </w:t>
      </w:r>
      <w:r w:rsidR="009D4A18">
        <w:rPr>
          <w:rFonts w:ascii="Arial" w:eastAsia="Arial" w:hAnsi="Arial" w:cs="Arial"/>
          <w:sz w:val="24"/>
          <w:szCs w:val="24"/>
        </w:rPr>
        <w:t>registered Youth Apprentices (16</w:t>
      </w:r>
      <w:r w:rsidRPr="000343AE">
        <w:rPr>
          <w:rFonts w:ascii="Arial" w:eastAsia="Arial" w:hAnsi="Arial" w:cs="Arial"/>
          <w:sz w:val="24"/>
          <w:szCs w:val="24"/>
        </w:rPr>
        <w:t xml:space="preserve">%) which is slightly smaller than last year, with potential to grow. </w:t>
      </w:r>
      <w:r w:rsidR="004C7E87">
        <w:rPr>
          <w:rFonts w:ascii="Arial" w:eastAsia="Arial" w:hAnsi="Arial" w:cs="Arial"/>
          <w:sz w:val="24"/>
          <w:szCs w:val="24"/>
        </w:rPr>
        <w:t>Education,</w:t>
      </w:r>
      <w:r w:rsidRPr="000343AE">
        <w:rPr>
          <w:rFonts w:ascii="Arial" w:eastAsia="Arial" w:hAnsi="Arial" w:cs="Arial"/>
          <w:sz w:val="24"/>
          <w:szCs w:val="24"/>
        </w:rPr>
        <w:t xml:space="preserve"> Construction and </w:t>
      </w:r>
      <w:r w:rsidR="004C7E87">
        <w:rPr>
          <w:rFonts w:ascii="Arial" w:eastAsia="Arial" w:hAnsi="Arial" w:cs="Arial"/>
          <w:sz w:val="24"/>
          <w:szCs w:val="24"/>
        </w:rPr>
        <w:t>healthcare</w:t>
      </w:r>
      <w:r w:rsidRPr="000343AE">
        <w:rPr>
          <w:rFonts w:ascii="Arial" w:eastAsia="Arial" w:hAnsi="Arial" w:cs="Arial"/>
          <w:sz w:val="24"/>
          <w:szCs w:val="24"/>
        </w:rPr>
        <w:t xml:space="preserve"> </w:t>
      </w:r>
      <w:r w:rsidR="004C7E87">
        <w:rPr>
          <w:rFonts w:ascii="Arial" w:eastAsia="Arial" w:hAnsi="Arial" w:cs="Arial"/>
          <w:sz w:val="24"/>
          <w:szCs w:val="24"/>
        </w:rPr>
        <w:t>are</w:t>
      </w:r>
      <w:r w:rsidRPr="000343AE">
        <w:rPr>
          <w:rFonts w:ascii="Arial" w:eastAsia="Arial" w:hAnsi="Arial" w:cs="Arial"/>
          <w:sz w:val="24"/>
          <w:szCs w:val="24"/>
        </w:rPr>
        <w:t xml:space="preserve"> the top 3 industries, respectively.</w:t>
      </w:r>
    </w:p>
    <w:p w14:paraId="77C54ED2" w14:textId="77777777" w:rsidR="00C97A7A" w:rsidRDefault="00C97A7A" w:rsidP="000343AE">
      <w:pPr>
        <w:pBdr>
          <w:top w:val="nil"/>
          <w:left w:val="nil"/>
          <w:bottom w:val="nil"/>
          <w:right w:val="nil"/>
          <w:between w:val="nil"/>
        </w:pBdr>
        <w:spacing w:after="0"/>
        <w:ind w:left="360"/>
        <w:jc w:val="both"/>
        <w:rPr>
          <w:rFonts w:ascii="Arial" w:eastAsia="Arial" w:hAnsi="Arial" w:cs="Arial"/>
          <w:sz w:val="24"/>
          <w:szCs w:val="24"/>
        </w:rPr>
      </w:pPr>
    </w:p>
    <w:p w14:paraId="676DB803" w14:textId="77777777" w:rsidR="000343AE" w:rsidRDefault="000343AE" w:rsidP="000343AE">
      <w:pPr>
        <w:pBdr>
          <w:top w:val="nil"/>
          <w:left w:val="nil"/>
          <w:bottom w:val="nil"/>
          <w:right w:val="nil"/>
          <w:between w:val="nil"/>
        </w:pBdr>
        <w:spacing w:after="0"/>
        <w:ind w:left="360"/>
        <w:jc w:val="both"/>
        <w:rPr>
          <w:rFonts w:ascii="Arial" w:eastAsia="Arial" w:hAnsi="Arial" w:cs="Arial"/>
          <w:b/>
          <w:sz w:val="24"/>
          <w:szCs w:val="24"/>
        </w:rPr>
      </w:pPr>
    </w:p>
    <w:p w14:paraId="77393051" w14:textId="77777777" w:rsidR="009D4A18" w:rsidRDefault="009D4A18" w:rsidP="000343AE">
      <w:pPr>
        <w:pBdr>
          <w:top w:val="nil"/>
          <w:left w:val="nil"/>
          <w:bottom w:val="nil"/>
          <w:right w:val="nil"/>
          <w:between w:val="nil"/>
        </w:pBdr>
        <w:spacing w:after="0"/>
        <w:ind w:left="360"/>
        <w:jc w:val="both"/>
        <w:rPr>
          <w:rFonts w:ascii="Arial" w:eastAsia="Arial" w:hAnsi="Arial" w:cs="Arial"/>
          <w:b/>
          <w:sz w:val="24"/>
          <w:szCs w:val="24"/>
        </w:rPr>
      </w:pPr>
    </w:p>
    <w:p w14:paraId="67FF7C79" w14:textId="77777777" w:rsidR="009D4A18" w:rsidRDefault="009D4A18" w:rsidP="000343AE">
      <w:pPr>
        <w:pBdr>
          <w:top w:val="nil"/>
          <w:left w:val="nil"/>
          <w:bottom w:val="nil"/>
          <w:right w:val="nil"/>
          <w:between w:val="nil"/>
        </w:pBdr>
        <w:spacing w:after="0"/>
        <w:ind w:left="360"/>
        <w:jc w:val="both"/>
        <w:rPr>
          <w:rFonts w:ascii="Arial" w:eastAsia="Arial" w:hAnsi="Arial" w:cs="Arial"/>
          <w:b/>
          <w:sz w:val="24"/>
          <w:szCs w:val="24"/>
        </w:rPr>
      </w:pPr>
    </w:p>
    <w:p w14:paraId="4F572145" w14:textId="77777777" w:rsidR="009D4A18" w:rsidRDefault="009D4A18" w:rsidP="000343AE">
      <w:pPr>
        <w:pBdr>
          <w:top w:val="nil"/>
          <w:left w:val="nil"/>
          <w:bottom w:val="nil"/>
          <w:right w:val="nil"/>
          <w:between w:val="nil"/>
        </w:pBdr>
        <w:spacing w:after="0"/>
        <w:ind w:left="360"/>
        <w:jc w:val="both"/>
        <w:rPr>
          <w:rFonts w:ascii="Arial" w:eastAsia="Arial" w:hAnsi="Arial" w:cs="Arial"/>
          <w:b/>
          <w:sz w:val="24"/>
          <w:szCs w:val="24"/>
        </w:rPr>
      </w:pPr>
    </w:p>
    <w:p w14:paraId="5CA442CF" w14:textId="77777777" w:rsidR="008F7D81" w:rsidRPr="004C7E87" w:rsidRDefault="003F6B50" w:rsidP="003F6B50">
      <w:pPr>
        <w:numPr>
          <w:ilvl w:val="0"/>
          <w:numId w:val="4"/>
        </w:num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b/>
          <w:color w:val="000000"/>
          <w:sz w:val="24"/>
          <w:szCs w:val="24"/>
        </w:rPr>
        <w:t>MSDE Update</w:t>
      </w:r>
    </w:p>
    <w:p w14:paraId="24A3EAE0" w14:textId="77777777" w:rsidR="004C7E87" w:rsidRDefault="004C7E87" w:rsidP="00A77F28">
      <w:pPr>
        <w:pBdr>
          <w:top w:val="nil"/>
          <w:left w:val="nil"/>
          <w:bottom w:val="nil"/>
          <w:right w:val="nil"/>
          <w:between w:val="nil"/>
        </w:pBdr>
        <w:spacing w:after="0"/>
        <w:ind w:left="1080"/>
        <w:jc w:val="both"/>
        <w:rPr>
          <w:rFonts w:ascii="Arial" w:eastAsia="Arial" w:hAnsi="Arial" w:cs="Arial"/>
          <w:sz w:val="24"/>
          <w:szCs w:val="24"/>
        </w:rPr>
      </w:pPr>
    </w:p>
    <w:p w14:paraId="3F764787" w14:textId="77777777" w:rsidR="008F7D81" w:rsidRDefault="00B90D8E">
      <w:pPr>
        <w:spacing w:after="0"/>
        <w:ind w:left="360"/>
        <w:jc w:val="both"/>
        <w:rPr>
          <w:rFonts w:ascii="Arial" w:eastAsia="Arial" w:hAnsi="Arial" w:cs="Arial"/>
          <w:sz w:val="24"/>
          <w:szCs w:val="24"/>
        </w:rPr>
      </w:pPr>
      <w:r>
        <w:rPr>
          <w:rFonts w:ascii="Arial" w:eastAsia="Arial" w:hAnsi="Arial" w:cs="Arial"/>
          <w:sz w:val="24"/>
          <w:szCs w:val="24"/>
        </w:rPr>
        <w:t xml:space="preserve">The Maryland State Department of Education (MSDE) Director of Career Programs, Marquita Friday </w:t>
      </w:r>
      <w:r w:rsidR="003616A0">
        <w:rPr>
          <w:rFonts w:ascii="Arial" w:eastAsia="Arial" w:hAnsi="Arial" w:cs="Arial"/>
          <w:sz w:val="24"/>
          <w:szCs w:val="24"/>
        </w:rPr>
        <w:t xml:space="preserve">and Education program Specialist Jennifer Griffin </w:t>
      </w:r>
      <w:r>
        <w:rPr>
          <w:rFonts w:ascii="Arial" w:eastAsia="Arial" w:hAnsi="Arial" w:cs="Arial"/>
          <w:sz w:val="24"/>
          <w:szCs w:val="24"/>
        </w:rPr>
        <w:t>shared some updates:</w:t>
      </w:r>
    </w:p>
    <w:p w14:paraId="37A2C9B4" w14:textId="77777777" w:rsidR="00CF26C6" w:rsidRDefault="00CF26C6">
      <w:pPr>
        <w:spacing w:after="0"/>
        <w:ind w:left="360"/>
        <w:jc w:val="both"/>
        <w:rPr>
          <w:rFonts w:ascii="Arial" w:eastAsia="Arial" w:hAnsi="Arial" w:cs="Arial"/>
          <w:sz w:val="24"/>
          <w:szCs w:val="24"/>
        </w:rPr>
      </w:pPr>
    </w:p>
    <w:p w14:paraId="7B20D90D" w14:textId="77777777" w:rsidR="004C7E87" w:rsidRPr="004C7E87" w:rsidRDefault="004C7E87" w:rsidP="004C7E87">
      <w:pPr>
        <w:spacing w:after="0"/>
        <w:ind w:left="360"/>
        <w:jc w:val="both"/>
        <w:rPr>
          <w:rFonts w:ascii="Arial" w:eastAsia="Arial" w:hAnsi="Arial" w:cs="Arial"/>
          <w:sz w:val="24"/>
          <w:szCs w:val="24"/>
        </w:rPr>
      </w:pPr>
      <w:r>
        <w:rPr>
          <w:rFonts w:ascii="Arial" w:eastAsia="Arial" w:hAnsi="Arial" w:cs="Arial"/>
          <w:sz w:val="24"/>
          <w:szCs w:val="24"/>
        </w:rPr>
        <w:t>The participating school systems are b</w:t>
      </w:r>
      <w:r w:rsidRPr="004C7E87">
        <w:rPr>
          <w:rFonts w:ascii="Arial" w:eastAsia="Arial" w:hAnsi="Arial" w:cs="Arial"/>
          <w:sz w:val="24"/>
          <w:szCs w:val="24"/>
        </w:rPr>
        <w:t xml:space="preserve">eginning to ramp up as it is the beginning of the school year. Coordinators are meeting during the first week of October. </w:t>
      </w:r>
      <w:r>
        <w:rPr>
          <w:rFonts w:ascii="Arial" w:eastAsia="Arial" w:hAnsi="Arial" w:cs="Arial"/>
          <w:sz w:val="24"/>
          <w:szCs w:val="24"/>
        </w:rPr>
        <w:t>These meetings will take place bi-monthly. MSDE s</w:t>
      </w:r>
      <w:r w:rsidRPr="004C7E87">
        <w:rPr>
          <w:rFonts w:ascii="Arial" w:eastAsia="Arial" w:hAnsi="Arial" w:cs="Arial"/>
          <w:sz w:val="24"/>
          <w:szCs w:val="24"/>
        </w:rPr>
        <w:t>ubmitted a proposal reque</w:t>
      </w:r>
      <w:r>
        <w:rPr>
          <w:rFonts w:ascii="Arial" w:eastAsia="Arial" w:hAnsi="Arial" w:cs="Arial"/>
          <w:sz w:val="24"/>
          <w:szCs w:val="24"/>
        </w:rPr>
        <w:t>st to conduct a YA conference. The l</w:t>
      </w:r>
      <w:r w:rsidRPr="004C7E87">
        <w:rPr>
          <w:rFonts w:ascii="Arial" w:eastAsia="Arial" w:hAnsi="Arial" w:cs="Arial"/>
          <w:sz w:val="24"/>
          <w:szCs w:val="24"/>
        </w:rPr>
        <w:t xml:space="preserve">ast conference was in 2019 – which was the first and proved to be a very successful event. Another conference was planned for April of 2020, however, was cancelled due to COVID. Once </w:t>
      </w:r>
      <w:r>
        <w:rPr>
          <w:rFonts w:ascii="Arial" w:eastAsia="Arial" w:hAnsi="Arial" w:cs="Arial"/>
          <w:sz w:val="24"/>
          <w:szCs w:val="24"/>
        </w:rPr>
        <w:t>the conference date is approved</w:t>
      </w:r>
      <w:r w:rsidRPr="004C7E87">
        <w:rPr>
          <w:rFonts w:ascii="Arial" w:eastAsia="Arial" w:hAnsi="Arial" w:cs="Arial"/>
          <w:sz w:val="24"/>
          <w:szCs w:val="24"/>
        </w:rPr>
        <w:t xml:space="preserve">, </w:t>
      </w:r>
      <w:r>
        <w:rPr>
          <w:rFonts w:ascii="Arial" w:eastAsia="Arial" w:hAnsi="Arial" w:cs="Arial"/>
          <w:sz w:val="24"/>
          <w:szCs w:val="24"/>
        </w:rPr>
        <w:t xml:space="preserve">MSDE would like to </w:t>
      </w:r>
      <w:r w:rsidRPr="004C7E87">
        <w:rPr>
          <w:rFonts w:ascii="Arial" w:eastAsia="Arial" w:hAnsi="Arial" w:cs="Arial"/>
          <w:sz w:val="24"/>
          <w:szCs w:val="24"/>
        </w:rPr>
        <w:t xml:space="preserve">reach out to the group (YA Advisory Committee) as a design team. </w:t>
      </w:r>
      <w:r>
        <w:rPr>
          <w:rFonts w:ascii="Arial" w:eastAsia="Arial" w:hAnsi="Arial" w:cs="Arial"/>
          <w:sz w:val="24"/>
          <w:szCs w:val="24"/>
        </w:rPr>
        <w:t xml:space="preserve">MSDE would </w:t>
      </w:r>
      <w:r w:rsidRPr="004C7E87">
        <w:rPr>
          <w:rFonts w:ascii="Arial" w:eastAsia="Arial" w:hAnsi="Arial" w:cs="Arial"/>
          <w:sz w:val="24"/>
          <w:szCs w:val="24"/>
        </w:rPr>
        <w:t xml:space="preserve">like to keep the categories similar to what was done in 2019, but plan to further expand. Anticipated date is April 2023- so we have some time. </w:t>
      </w:r>
      <w:r>
        <w:rPr>
          <w:rFonts w:ascii="Arial" w:eastAsia="Arial" w:hAnsi="Arial" w:cs="Arial"/>
          <w:sz w:val="24"/>
          <w:szCs w:val="24"/>
        </w:rPr>
        <w:t>MSDE will</w:t>
      </w:r>
      <w:r w:rsidRPr="004C7E87">
        <w:rPr>
          <w:rFonts w:ascii="Arial" w:eastAsia="Arial" w:hAnsi="Arial" w:cs="Arial"/>
          <w:sz w:val="24"/>
          <w:szCs w:val="24"/>
        </w:rPr>
        <w:t xml:space="preserve"> definitely keep everyone informed once we get confirmation on moving forward. </w:t>
      </w:r>
    </w:p>
    <w:p w14:paraId="3633BFAF" w14:textId="77777777" w:rsidR="004C7E87" w:rsidRPr="004C7E87" w:rsidRDefault="004C7E87" w:rsidP="004C7E87">
      <w:pPr>
        <w:spacing w:after="0"/>
        <w:ind w:left="360"/>
        <w:jc w:val="both"/>
        <w:rPr>
          <w:rFonts w:ascii="Arial" w:eastAsia="Arial" w:hAnsi="Arial" w:cs="Arial"/>
          <w:sz w:val="24"/>
          <w:szCs w:val="24"/>
        </w:rPr>
      </w:pPr>
    </w:p>
    <w:p w14:paraId="7A4D6F11" w14:textId="77777777" w:rsidR="004C7E87" w:rsidRPr="004C7E87" w:rsidRDefault="004C7E87" w:rsidP="004C7E87">
      <w:pPr>
        <w:spacing w:after="0"/>
        <w:ind w:left="360"/>
        <w:jc w:val="both"/>
        <w:rPr>
          <w:rFonts w:ascii="Arial" w:eastAsia="Arial" w:hAnsi="Arial" w:cs="Arial"/>
          <w:sz w:val="24"/>
          <w:szCs w:val="24"/>
        </w:rPr>
      </w:pPr>
      <w:r>
        <w:rPr>
          <w:rFonts w:ascii="Arial" w:eastAsia="Arial" w:hAnsi="Arial" w:cs="Arial"/>
          <w:sz w:val="24"/>
          <w:szCs w:val="24"/>
        </w:rPr>
        <w:t>Lastly- t</w:t>
      </w:r>
      <w:r w:rsidRPr="004C7E87">
        <w:rPr>
          <w:rFonts w:ascii="Arial" w:eastAsia="Arial" w:hAnsi="Arial" w:cs="Arial"/>
          <w:sz w:val="24"/>
          <w:szCs w:val="24"/>
        </w:rPr>
        <w:t>he State Superintendent did a presentation on Apprenticeship in Marylan</w:t>
      </w:r>
      <w:r>
        <w:rPr>
          <w:rFonts w:ascii="Arial" w:eastAsia="Arial" w:hAnsi="Arial" w:cs="Arial"/>
          <w:sz w:val="24"/>
          <w:szCs w:val="24"/>
        </w:rPr>
        <w:t>d which was very well received</w:t>
      </w:r>
      <w:r w:rsidRPr="004C7E87">
        <w:rPr>
          <w:rFonts w:ascii="Arial" w:eastAsia="Arial" w:hAnsi="Arial" w:cs="Arial"/>
          <w:sz w:val="24"/>
          <w:szCs w:val="24"/>
        </w:rPr>
        <w:t xml:space="preserve">. </w:t>
      </w:r>
      <w:r w:rsidR="00877FE8">
        <w:rPr>
          <w:rFonts w:ascii="Arial" w:eastAsia="Arial" w:hAnsi="Arial" w:cs="Arial"/>
          <w:sz w:val="24"/>
          <w:szCs w:val="24"/>
        </w:rPr>
        <w:t>The n</w:t>
      </w:r>
      <w:r w:rsidRPr="004C7E87">
        <w:rPr>
          <w:rFonts w:ascii="Arial" w:eastAsia="Arial" w:hAnsi="Arial" w:cs="Arial"/>
          <w:sz w:val="24"/>
          <w:szCs w:val="24"/>
        </w:rPr>
        <w:t xml:space="preserve">ext meeting </w:t>
      </w:r>
      <w:r w:rsidR="00877FE8">
        <w:rPr>
          <w:rFonts w:ascii="Arial" w:eastAsia="Arial" w:hAnsi="Arial" w:cs="Arial"/>
          <w:sz w:val="24"/>
          <w:szCs w:val="24"/>
        </w:rPr>
        <w:t xml:space="preserve">of the state school board </w:t>
      </w:r>
      <w:r w:rsidRPr="004C7E87">
        <w:rPr>
          <w:rFonts w:ascii="Arial" w:eastAsia="Arial" w:hAnsi="Arial" w:cs="Arial"/>
          <w:sz w:val="24"/>
          <w:szCs w:val="24"/>
        </w:rPr>
        <w:t xml:space="preserve">(in October) will be in Washington County. </w:t>
      </w:r>
      <w:r w:rsidR="00877FE8">
        <w:rPr>
          <w:rFonts w:ascii="Arial" w:eastAsia="Arial" w:hAnsi="Arial" w:cs="Arial"/>
          <w:sz w:val="24"/>
          <w:szCs w:val="24"/>
        </w:rPr>
        <w:t>MSDE will have</w:t>
      </w:r>
      <w:r w:rsidRPr="004C7E87">
        <w:rPr>
          <w:rFonts w:ascii="Arial" w:eastAsia="Arial" w:hAnsi="Arial" w:cs="Arial"/>
          <w:sz w:val="24"/>
          <w:szCs w:val="24"/>
        </w:rPr>
        <w:t xml:space="preserve"> Apprenticeship Students from Washington County to present at the school board.</w:t>
      </w:r>
    </w:p>
    <w:p w14:paraId="07AADEDB" w14:textId="77777777" w:rsidR="004C7E87" w:rsidRDefault="004C7E87" w:rsidP="004C7E87">
      <w:pPr>
        <w:spacing w:after="0"/>
        <w:ind w:left="360"/>
        <w:jc w:val="both"/>
        <w:rPr>
          <w:rFonts w:ascii="Arial" w:eastAsia="Arial" w:hAnsi="Arial" w:cs="Arial"/>
          <w:sz w:val="24"/>
          <w:szCs w:val="24"/>
        </w:rPr>
      </w:pPr>
    </w:p>
    <w:p w14:paraId="41343ED1" w14:textId="77777777" w:rsidR="008F7D81" w:rsidRDefault="00B90D8E">
      <w:pPr>
        <w:numPr>
          <w:ilvl w:val="0"/>
          <w:numId w:val="4"/>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 xml:space="preserve">Policy Update – </w:t>
      </w:r>
      <w:r>
        <w:rPr>
          <w:rFonts w:ascii="Arial" w:eastAsia="Arial" w:hAnsi="Arial" w:cs="Arial"/>
          <w:b/>
          <w:sz w:val="24"/>
          <w:szCs w:val="24"/>
        </w:rPr>
        <w:t>Commencement of Policy Development Process and Background</w:t>
      </w:r>
    </w:p>
    <w:p w14:paraId="0C5AA7CE" w14:textId="77777777" w:rsidR="008F7D81" w:rsidRDefault="008F7D81" w:rsidP="00877FE8">
      <w:pPr>
        <w:spacing w:after="0"/>
        <w:ind w:left="360"/>
        <w:jc w:val="both"/>
        <w:rPr>
          <w:rFonts w:ascii="Arial" w:eastAsia="Arial" w:hAnsi="Arial" w:cs="Arial"/>
          <w:sz w:val="24"/>
          <w:szCs w:val="24"/>
        </w:rPr>
      </w:pPr>
    </w:p>
    <w:p w14:paraId="0CE42F14" w14:textId="77777777" w:rsidR="00877FE8" w:rsidRDefault="00877FE8" w:rsidP="00877FE8">
      <w:pPr>
        <w:spacing w:after="0"/>
        <w:ind w:left="360"/>
        <w:jc w:val="both"/>
        <w:rPr>
          <w:rFonts w:ascii="Arial" w:eastAsia="Arial" w:hAnsi="Arial" w:cs="Arial"/>
          <w:sz w:val="24"/>
          <w:szCs w:val="24"/>
        </w:rPr>
      </w:pPr>
      <w:r>
        <w:rPr>
          <w:rFonts w:ascii="Arial" w:eastAsia="Arial" w:hAnsi="Arial" w:cs="Arial"/>
          <w:sz w:val="24"/>
          <w:szCs w:val="24"/>
        </w:rPr>
        <w:t xml:space="preserve">Chris MacLarion provided a brief update regarding the policy. </w:t>
      </w:r>
      <w:r w:rsidRPr="00877FE8">
        <w:rPr>
          <w:rFonts w:ascii="Arial" w:eastAsia="Arial" w:hAnsi="Arial" w:cs="Arial"/>
          <w:sz w:val="24"/>
          <w:szCs w:val="24"/>
        </w:rPr>
        <w:t>We have a policy moving forward and are reviewing a few steps internally. We hope to have more news to pass on. The Assistant Secretary is asking for a meeting to work with his counterpart at MSDE regarding a few pieces of language within the policy. We hope to have some solid news to report at our next advisory meeting.</w:t>
      </w:r>
    </w:p>
    <w:p w14:paraId="28EED04F" w14:textId="77777777" w:rsidR="00BA5DAC" w:rsidRDefault="00BA5DAC">
      <w:pPr>
        <w:spacing w:after="0"/>
        <w:ind w:left="360"/>
        <w:jc w:val="both"/>
        <w:rPr>
          <w:rFonts w:ascii="Arial" w:eastAsia="Arial" w:hAnsi="Arial" w:cs="Arial"/>
          <w:sz w:val="24"/>
          <w:szCs w:val="24"/>
        </w:rPr>
      </w:pPr>
    </w:p>
    <w:p w14:paraId="6CBA2975" w14:textId="77777777" w:rsidR="00772768" w:rsidRDefault="00772768">
      <w:pPr>
        <w:spacing w:after="0"/>
        <w:jc w:val="both"/>
        <w:rPr>
          <w:rFonts w:ascii="Arial" w:eastAsia="Arial" w:hAnsi="Arial" w:cs="Arial"/>
          <w:b/>
          <w:sz w:val="24"/>
          <w:szCs w:val="24"/>
        </w:rPr>
      </w:pPr>
    </w:p>
    <w:p w14:paraId="3CD567A3" w14:textId="77777777" w:rsidR="008F7D81" w:rsidRDefault="00B90D8E">
      <w:pPr>
        <w:numPr>
          <w:ilvl w:val="0"/>
          <w:numId w:val="4"/>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 xml:space="preserve">Legislative Update </w:t>
      </w:r>
    </w:p>
    <w:p w14:paraId="61F5B50D" w14:textId="77777777" w:rsidR="008F7D81" w:rsidRDefault="008F7D81">
      <w:pPr>
        <w:pBdr>
          <w:top w:val="nil"/>
          <w:left w:val="nil"/>
          <w:bottom w:val="nil"/>
          <w:right w:val="nil"/>
          <w:between w:val="nil"/>
        </w:pBdr>
        <w:spacing w:after="0"/>
        <w:jc w:val="both"/>
        <w:rPr>
          <w:rFonts w:ascii="Arial" w:eastAsia="Arial" w:hAnsi="Arial" w:cs="Arial"/>
          <w:color w:val="000000"/>
          <w:sz w:val="24"/>
          <w:szCs w:val="24"/>
        </w:rPr>
      </w:pPr>
    </w:p>
    <w:p w14:paraId="2A2F8F96" w14:textId="77777777" w:rsidR="008518BB" w:rsidRDefault="00A56017" w:rsidP="008518BB">
      <w:pPr>
        <w:spacing w:after="0"/>
        <w:ind w:left="360"/>
        <w:jc w:val="both"/>
        <w:rPr>
          <w:rFonts w:ascii="Arial" w:eastAsia="Arial" w:hAnsi="Arial" w:cs="Arial"/>
          <w:sz w:val="24"/>
          <w:szCs w:val="24"/>
        </w:rPr>
      </w:pPr>
      <w:r>
        <w:rPr>
          <w:rFonts w:ascii="Arial" w:eastAsia="Arial" w:hAnsi="Arial" w:cs="Arial"/>
          <w:sz w:val="24"/>
          <w:szCs w:val="24"/>
        </w:rPr>
        <w:t>None at this time.</w:t>
      </w:r>
      <w:r w:rsidR="00A77F28">
        <w:rPr>
          <w:rFonts w:ascii="Arial" w:eastAsia="Arial" w:hAnsi="Arial" w:cs="Arial"/>
          <w:sz w:val="24"/>
          <w:szCs w:val="24"/>
        </w:rPr>
        <w:t xml:space="preserve">  Brian C</w:t>
      </w:r>
      <w:r w:rsidR="00877FE8">
        <w:rPr>
          <w:rFonts w:ascii="Arial" w:eastAsia="Arial" w:hAnsi="Arial" w:cs="Arial"/>
          <w:sz w:val="24"/>
          <w:szCs w:val="24"/>
        </w:rPr>
        <w:t xml:space="preserve">avey pointed out that the first </w:t>
      </w:r>
      <w:r w:rsidR="00A77F28">
        <w:rPr>
          <w:rFonts w:ascii="Arial" w:eastAsia="Arial" w:hAnsi="Arial" w:cs="Arial"/>
          <w:sz w:val="24"/>
          <w:szCs w:val="24"/>
        </w:rPr>
        <w:t>meeting of the new CTE Committe</w:t>
      </w:r>
      <w:r w:rsidR="00877FE8">
        <w:rPr>
          <w:rFonts w:ascii="Arial" w:eastAsia="Arial" w:hAnsi="Arial" w:cs="Arial"/>
          <w:sz w:val="24"/>
          <w:szCs w:val="24"/>
        </w:rPr>
        <w:t>e will occur in October.</w:t>
      </w:r>
    </w:p>
    <w:p w14:paraId="7DA43B7D" w14:textId="77777777" w:rsidR="008518BB" w:rsidRDefault="008518BB" w:rsidP="008518BB">
      <w:pPr>
        <w:spacing w:after="0"/>
        <w:ind w:left="360"/>
        <w:jc w:val="both"/>
        <w:rPr>
          <w:rFonts w:ascii="Arial" w:eastAsia="Arial" w:hAnsi="Arial" w:cs="Arial"/>
          <w:sz w:val="24"/>
          <w:szCs w:val="24"/>
        </w:rPr>
      </w:pPr>
    </w:p>
    <w:p w14:paraId="208B2DFD" w14:textId="77777777" w:rsidR="00C74F4F" w:rsidRPr="00C74F4F" w:rsidRDefault="00C74F4F" w:rsidP="00C74F4F">
      <w:pPr>
        <w:spacing w:after="0"/>
        <w:ind w:left="360"/>
        <w:jc w:val="both"/>
        <w:rPr>
          <w:rFonts w:ascii="Arial" w:eastAsia="Arial" w:hAnsi="Arial" w:cs="Arial"/>
          <w:sz w:val="24"/>
          <w:szCs w:val="24"/>
        </w:rPr>
      </w:pPr>
    </w:p>
    <w:p w14:paraId="166FF4E4" w14:textId="77777777" w:rsidR="008F7D81" w:rsidRDefault="00B90D8E">
      <w:pPr>
        <w:numPr>
          <w:ilvl w:val="0"/>
          <w:numId w:val="4"/>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Marketing Update – SAE 2020 Youth Apprenticeship and Community College Award Solicitations; SAE 2020 Supported Statewide Marketing Campaign</w:t>
      </w:r>
    </w:p>
    <w:p w14:paraId="60128839" w14:textId="77777777" w:rsidR="008F7D81" w:rsidRDefault="008F7D81">
      <w:pPr>
        <w:spacing w:after="0"/>
        <w:jc w:val="both"/>
        <w:rPr>
          <w:rFonts w:ascii="Arial" w:eastAsia="Arial" w:hAnsi="Arial" w:cs="Arial"/>
          <w:sz w:val="24"/>
          <w:szCs w:val="24"/>
        </w:rPr>
      </w:pPr>
    </w:p>
    <w:p w14:paraId="4200D1CB" w14:textId="77777777" w:rsidR="00A56017" w:rsidRDefault="00877FE8" w:rsidP="00A56017">
      <w:pPr>
        <w:spacing w:after="0"/>
        <w:ind w:left="360"/>
        <w:jc w:val="both"/>
        <w:rPr>
          <w:rFonts w:ascii="Arial" w:eastAsia="Arial" w:hAnsi="Arial" w:cs="Arial"/>
          <w:sz w:val="24"/>
          <w:szCs w:val="24"/>
        </w:rPr>
      </w:pPr>
      <w:r w:rsidRPr="00877FE8">
        <w:rPr>
          <w:rFonts w:ascii="Arial" w:eastAsia="Arial" w:hAnsi="Arial" w:cs="Arial"/>
          <w:sz w:val="24"/>
          <w:szCs w:val="24"/>
        </w:rPr>
        <w:t xml:space="preserve">We are continuing with all of our marketing campaigns. We’re finalizing our audio-visual marketing items. There will be videos that will be able to be utilize in a variety of forums… they can be used for social media; they can also be used (depending </w:t>
      </w:r>
      <w:r w:rsidRPr="00877FE8">
        <w:rPr>
          <w:rFonts w:ascii="Arial" w:eastAsia="Arial" w:hAnsi="Arial" w:cs="Arial"/>
          <w:sz w:val="24"/>
          <w:szCs w:val="24"/>
        </w:rPr>
        <w:lastRenderedPageBreak/>
        <w:t xml:space="preserve">upon budgeting) for local television advertisement or another medium where they can be seen. They’re also doing audio spots for radio. The target plan is for them to be unveiled and available during November’s National Apprenticeship Week (NAW). Also- we have begun planning for NAW, which will be from November 14-20, 2022. If there are any parties that are on this committee that will be involved or have any thoughts or suggest an event… please feel free to do so. </w:t>
      </w:r>
      <w:r>
        <w:rPr>
          <w:rFonts w:ascii="Arial" w:eastAsia="Arial" w:hAnsi="Arial" w:cs="Arial"/>
          <w:sz w:val="24"/>
          <w:szCs w:val="24"/>
        </w:rPr>
        <w:t>We do already have at least 1 youth apprenticeship</w:t>
      </w:r>
      <w:r w:rsidRPr="00877FE8">
        <w:rPr>
          <w:rFonts w:ascii="Arial" w:eastAsia="Arial" w:hAnsi="Arial" w:cs="Arial"/>
          <w:sz w:val="24"/>
          <w:szCs w:val="24"/>
        </w:rPr>
        <w:t xml:space="preserve"> event in one of our participating Public-School Systems, with potential for more. We do keep a common calendar for all of the events, so if any of you become aware of an event that’s happening or would like to do one yourself with your organization- please let us know. We are happy to assist and will make certain that it is included on the common calendar.</w:t>
      </w:r>
    </w:p>
    <w:p w14:paraId="347D1F7B" w14:textId="77777777" w:rsidR="00877FE8" w:rsidRDefault="00877FE8" w:rsidP="00A56017">
      <w:pPr>
        <w:spacing w:after="0"/>
        <w:ind w:left="360"/>
        <w:jc w:val="both"/>
        <w:rPr>
          <w:rFonts w:ascii="Arial" w:eastAsia="Arial" w:hAnsi="Arial" w:cs="Arial"/>
          <w:sz w:val="24"/>
          <w:szCs w:val="24"/>
        </w:rPr>
      </w:pPr>
    </w:p>
    <w:p w14:paraId="3F2D7724" w14:textId="77777777" w:rsidR="00877FE8" w:rsidRDefault="00A77F28" w:rsidP="00A56017">
      <w:pPr>
        <w:spacing w:after="0"/>
        <w:ind w:left="360"/>
        <w:jc w:val="both"/>
        <w:rPr>
          <w:rFonts w:ascii="Arial" w:eastAsia="Arial" w:hAnsi="Arial" w:cs="Arial"/>
          <w:sz w:val="24"/>
          <w:szCs w:val="24"/>
        </w:rPr>
      </w:pPr>
      <w:r>
        <w:rPr>
          <w:rFonts w:ascii="Arial" w:eastAsia="Arial" w:hAnsi="Arial" w:cs="Arial"/>
          <w:sz w:val="24"/>
          <w:szCs w:val="24"/>
        </w:rPr>
        <w:t>Wendy M</w:t>
      </w:r>
      <w:r w:rsidR="00877FE8">
        <w:rPr>
          <w:rFonts w:ascii="Arial" w:eastAsia="Arial" w:hAnsi="Arial" w:cs="Arial"/>
          <w:sz w:val="24"/>
          <w:szCs w:val="24"/>
        </w:rPr>
        <w:t>oore from Washington county noted that they will be hosting a youth apprenticeship bash during National Apprenticeship Week.  Chairman Shmelzer indicated that IEC will also be hosting an event that week.  All of IEC’s</w:t>
      </w:r>
      <w:r w:rsidR="00877FE8" w:rsidRPr="00877FE8">
        <w:rPr>
          <w:rFonts w:ascii="Arial" w:eastAsia="Arial" w:hAnsi="Arial" w:cs="Arial"/>
          <w:sz w:val="24"/>
          <w:szCs w:val="24"/>
        </w:rPr>
        <w:t xml:space="preserve"> School To Apprentices (19 total) will be in class that day. We have notified all of our participating employers – 2 or 3 have already confirmed. They are currently working on logistics and planning, and will reach out to you</w:t>
      </w:r>
    </w:p>
    <w:p w14:paraId="4E408887" w14:textId="77777777" w:rsidR="00877FE8" w:rsidRPr="00C74F4F" w:rsidRDefault="00877FE8" w:rsidP="00A56017">
      <w:pPr>
        <w:spacing w:after="0"/>
        <w:ind w:left="360"/>
        <w:jc w:val="both"/>
        <w:rPr>
          <w:rFonts w:ascii="Arial" w:eastAsia="Arial" w:hAnsi="Arial" w:cs="Arial"/>
          <w:sz w:val="24"/>
          <w:szCs w:val="24"/>
        </w:rPr>
      </w:pPr>
    </w:p>
    <w:p w14:paraId="1CC284D4" w14:textId="77777777" w:rsidR="008F7D81" w:rsidRDefault="00B90D8E">
      <w:pPr>
        <w:numPr>
          <w:ilvl w:val="0"/>
          <w:numId w:val="4"/>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 xml:space="preserve">Other Business </w:t>
      </w:r>
    </w:p>
    <w:p w14:paraId="6D6E6E10" w14:textId="77777777" w:rsidR="008F7D81" w:rsidRDefault="008F7D81">
      <w:pPr>
        <w:spacing w:after="0"/>
        <w:ind w:left="360"/>
        <w:jc w:val="both"/>
        <w:rPr>
          <w:rFonts w:ascii="Arial" w:eastAsia="Arial" w:hAnsi="Arial" w:cs="Arial"/>
          <w:sz w:val="24"/>
          <w:szCs w:val="24"/>
          <w:highlight w:val="green"/>
        </w:rPr>
      </w:pPr>
    </w:p>
    <w:p w14:paraId="40814CBB" w14:textId="77777777" w:rsidR="00437414" w:rsidRDefault="00B90D8E" w:rsidP="00437414">
      <w:pPr>
        <w:spacing w:after="0"/>
        <w:ind w:left="360"/>
        <w:jc w:val="both"/>
        <w:rPr>
          <w:rFonts w:ascii="Arial" w:eastAsia="Arial" w:hAnsi="Arial" w:cs="Arial"/>
          <w:sz w:val="24"/>
          <w:szCs w:val="24"/>
        </w:rPr>
      </w:pPr>
      <w:r>
        <w:rPr>
          <w:rFonts w:ascii="Arial" w:eastAsia="Arial" w:hAnsi="Arial" w:cs="Arial"/>
          <w:sz w:val="24"/>
          <w:szCs w:val="24"/>
        </w:rPr>
        <w:t xml:space="preserve">The </w:t>
      </w:r>
      <w:r w:rsidR="008518BB">
        <w:rPr>
          <w:rFonts w:ascii="Arial" w:eastAsia="Arial" w:hAnsi="Arial" w:cs="Arial"/>
          <w:sz w:val="24"/>
          <w:szCs w:val="24"/>
        </w:rPr>
        <w:t>March</w:t>
      </w:r>
      <w:r>
        <w:rPr>
          <w:rFonts w:ascii="Arial" w:eastAsia="Arial" w:hAnsi="Arial" w:cs="Arial"/>
          <w:sz w:val="24"/>
          <w:szCs w:val="24"/>
        </w:rPr>
        <w:t xml:space="preserve"> meeting will be</w:t>
      </w:r>
      <w:r w:rsidR="00437414">
        <w:rPr>
          <w:rFonts w:ascii="Arial" w:eastAsia="Arial" w:hAnsi="Arial" w:cs="Arial"/>
          <w:sz w:val="24"/>
          <w:szCs w:val="24"/>
        </w:rPr>
        <w:t xml:space="preserve"> </w:t>
      </w:r>
      <w:r w:rsidR="008518BB">
        <w:rPr>
          <w:rFonts w:ascii="Arial" w:eastAsia="Arial" w:hAnsi="Arial" w:cs="Arial"/>
          <w:sz w:val="24"/>
          <w:szCs w:val="24"/>
        </w:rPr>
        <w:t>hybrid in-person/</w:t>
      </w:r>
      <w:r w:rsidR="00437414">
        <w:rPr>
          <w:rFonts w:ascii="Arial" w:eastAsia="Arial" w:hAnsi="Arial" w:cs="Arial"/>
          <w:sz w:val="24"/>
          <w:szCs w:val="24"/>
        </w:rPr>
        <w:t>virtual</w:t>
      </w:r>
      <w:r>
        <w:rPr>
          <w:rFonts w:ascii="Arial" w:eastAsia="Arial" w:hAnsi="Arial" w:cs="Arial"/>
          <w:sz w:val="24"/>
          <w:szCs w:val="24"/>
        </w:rPr>
        <w:t>.</w:t>
      </w:r>
      <w:r w:rsidR="00C227EA">
        <w:rPr>
          <w:rFonts w:ascii="Arial" w:eastAsia="Arial" w:hAnsi="Arial" w:cs="Arial"/>
          <w:sz w:val="24"/>
          <w:szCs w:val="24"/>
        </w:rPr>
        <w:t xml:space="preserve"> </w:t>
      </w:r>
      <w:r w:rsidR="00437414">
        <w:rPr>
          <w:rFonts w:ascii="Arial" w:eastAsia="Arial" w:hAnsi="Arial" w:cs="Arial"/>
          <w:sz w:val="24"/>
          <w:szCs w:val="24"/>
        </w:rPr>
        <w:t xml:space="preserve">Thus, the next meeting date is </w:t>
      </w:r>
      <w:r w:rsidR="00437414" w:rsidRPr="00437414">
        <w:rPr>
          <w:rFonts w:ascii="Arial" w:eastAsia="Arial" w:hAnsi="Arial" w:cs="Arial"/>
          <w:b/>
          <w:sz w:val="24"/>
          <w:szCs w:val="24"/>
        </w:rPr>
        <w:t>Wednesday</w:t>
      </w:r>
      <w:r w:rsidR="004B3B14">
        <w:rPr>
          <w:rFonts w:ascii="Arial" w:eastAsia="Arial" w:hAnsi="Arial" w:cs="Arial"/>
          <w:b/>
          <w:sz w:val="24"/>
          <w:szCs w:val="24"/>
        </w:rPr>
        <w:t xml:space="preserve">, </w:t>
      </w:r>
      <w:r w:rsidR="00A56017">
        <w:rPr>
          <w:rFonts w:ascii="Arial" w:eastAsia="Arial" w:hAnsi="Arial" w:cs="Arial"/>
          <w:b/>
          <w:sz w:val="24"/>
          <w:szCs w:val="24"/>
        </w:rPr>
        <w:t>September 21</w:t>
      </w:r>
      <w:r w:rsidR="00437414" w:rsidRPr="00437414">
        <w:rPr>
          <w:rFonts w:ascii="Arial" w:eastAsia="Arial" w:hAnsi="Arial" w:cs="Arial"/>
          <w:b/>
          <w:sz w:val="24"/>
          <w:szCs w:val="24"/>
        </w:rPr>
        <w:t>, 2022 starting at 8 AM</w:t>
      </w:r>
      <w:r w:rsidR="00437414">
        <w:rPr>
          <w:rFonts w:ascii="Arial" w:eastAsia="Arial" w:hAnsi="Arial" w:cs="Arial"/>
          <w:sz w:val="24"/>
          <w:szCs w:val="24"/>
        </w:rPr>
        <w:t xml:space="preserve">.  </w:t>
      </w:r>
    </w:p>
    <w:p w14:paraId="3B697195" w14:textId="77777777" w:rsidR="00437414" w:rsidRDefault="00437414" w:rsidP="00437414">
      <w:pPr>
        <w:spacing w:after="0"/>
        <w:ind w:left="360"/>
        <w:jc w:val="both"/>
        <w:rPr>
          <w:rFonts w:ascii="Arial" w:eastAsia="Arial" w:hAnsi="Arial" w:cs="Arial"/>
          <w:sz w:val="24"/>
          <w:szCs w:val="24"/>
        </w:rPr>
      </w:pPr>
    </w:p>
    <w:p w14:paraId="57373E30" w14:textId="77777777" w:rsidR="008F7D81" w:rsidRDefault="00B90D8E">
      <w:pPr>
        <w:spacing w:after="0"/>
        <w:ind w:left="360"/>
        <w:jc w:val="both"/>
        <w:rPr>
          <w:rFonts w:ascii="Arial" w:eastAsia="Arial" w:hAnsi="Arial" w:cs="Arial"/>
          <w:sz w:val="24"/>
          <w:szCs w:val="24"/>
        </w:rPr>
      </w:pPr>
      <w:r>
        <w:rPr>
          <w:rFonts w:ascii="Arial" w:eastAsia="Arial" w:hAnsi="Arial" w:cs="Arial"/>
          <w:sz w:val="24"/>
          <w:szCs w:val="24"/>
        </w:rPr>
        <w:t xml:space="preserve">MD Labor Assistant Secretary James Rzepkowski thanked the group on behalf of the Department. </w:t>
      </w:r>
    </w:p>
    <w:p w14:paraId="7D59A833" w14:textId="77777777" w:rsidR="008F7D81" w:rsidRDefault="008F7D81">
      <w:pPr>
        <w:spacing w:after="0"/>
        <w:ind w:left="360"/>
        <w:jc w:val="both"/>
        <w:rPr>
          <w:rFonts w:ascii="Arial" w:eastAsia="Arial" w:hAnsi="Arial" w:cs="Arial"/>
          <w:sz w:val="24"/>
          <w:szCs w:val="24"/>
        </w:rPr>
      </w:pPr>
    </w:p>
    <w:p w14:paraId="7396BAE3" w14:textId="77777777" w:rsidR="008F7D81" w:rsidRDefault="00B90D8E">
      <w:pPr>
        <w:spacing w:after="0"/>
        <w:ind w:left="360"/>
        <w:jc w:val="both"/>
        <w:rPr>
          <w:rFonts w:ascii="Arial" w:eastAsia="Arial" w:hAnsi="Arial" w:cs="Arial"/>
          <w:b/>
          <w:sz w:val="24"/>
          <w:szCs w:val="24"/>
        </w:rPr>
      </w:pPr>
      <w:r>
        <w:rPr>
          <w:rFonts w:ascii="Arial" w:eastAsia="Arial" w:hAnsi="Arial" w:cs="Arial"/>
          <w:sz w:val="24"/>
          <w:szCs w:val="24"/>
        </w:rPr>
        <w:t>The meeting adjourned</w:t>
      </w:r>
      <w:r w:rsidR="00437414">
        <w:rPr>
          <w:rFonts w:ascii="Arial" w:eastAsia="Arial" w:hAnsi="Arial" w:cs="Arial"/>
          <w:sz w:val="24"/>
          <w:szCs w:val="24"/>
        </w:rPr>
        <w:t xml:space="preserve"> at </w:t>
      </w:r>
      <w:r w:rsidR="00A973A2">
        <w:rPr>
          <w:rFonts w:ascii="Arial" w:eastAsia="Arial" w:hAnsi="Arial" w:cs="Arial"/>
          <w:sz w:val="24"/>
          <w:szCs w:val="24"/>
        </w:rPr>
        <w:t>8:22</w:t>
      </w:r>
      <w:r w:rsidR="00405049">
        <w:rPr>
          <w:rFonts w:ascii="Arial" w:eastAsia="Arial" w:hAnsi="Arial" w:cs="Arial"/>
          <w:sz w:val="24"/>
          <w:szCs w:val="24"/>
        </w:rPr>
        <w:t xml:space="preserve"> </w:t>
      </w:r>
      <w:r w:rsidR="00437414">
        <w:rPr>
          <w:rFonts w:ascii="Arial" w:eastAsia="Arial" w:hAnsi="Arial" w:cs="Arial"/>
          <w:sz w:val="24"/>
          <w:szCs w:val="24"/>
        </w:rPr>
        <w:t>AM</w:t>
      </w:r>
      <w:r>
        <w:rPr>
          <w:rFonts w:ascii="Arial" w:eastAsia="Arial" w:hAnsi="Arial" w:cs="Arial"/>
          <w:sz w:val="24"/>
          <w:szCs w:val="24"/>
        </w:rPr>
        <w:t xml:space="preserve">. </w:t>
      </w:r>
    </w:p>
    <w:sectPr w:rsidR="008F7D81">
      <w:pgSz w:w="12240" w:h="15840"/>
      <w:pgMar w:top="144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3A764" w14:textId="77777777" w:rsidR="00DD4E73" w:rsidRDefault="00DD4E73">
      <w:pPr>
        <w:spacing w:after="0" w:line="240" w:lineRule="auto"/>
      </w:pPr>
      <w:r>
        <w:separator/>
      </w:r>
    </w:p>
  </w:endnote>
  <w:endnote w:type="continuationSeparator" w:id="0">
    <w:p w14:paraId="4B7FC42D" w14:textId="77777777" w:rsidR="00DD4E73" w:rsidRDefault="00DD4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E95A0" w14:textId="77777777" w:rsidR="00DD4E73" w:rsidRDefault="00DD4E73">
      <w:pPr>
        <w:spacing w:after="0" w:line="240" w:lineRule="auto"/>
      </w:pPr>
      <w:r>
        <w:separator/>
      </w:r>
    </w:p>
  </w:footnote>
  <w:footnote w:type="continuationSeparator" w:id="0">
    <w:p w14:paraId="5CB6C833" w14:textId="77777777" w:rsidR="00DD4E73" w:rsidRDefault="00DD4E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91C18"/>
    <w:multiLevelType w:val="multilevel"/>
    <w:tmpl w:val="78E8BC3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 w15:restartNumberingAfterBreak="0">
    <w:nsid w:val="0B46395F"/>
    <w:multiLevelType w:val="multilevel"/>
    <w:tmpl w:val="715A0D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4A38DC"/>
    <w:multiLevelType w:val="hybridMultilevel"/>
    <w:tmpl w:val="EB920594"/>
    <w:lvl w:ilvl="0" w:tplc="9A58B45E">
      <w:start w:val="1"/>
      <w:numFmt w:val="upperLetter"/>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B47DB5"/>
    <w:multiLevelType w:val="hybridMultilevel"/>
    <w:tmpl w:val="C242F4D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C10D5C"/>
    <w:multiLevelType w:val="multilevel"/>
    <w:tmpl w:val="8758BC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B355B04"/>
    <w:multiLevelType w:val="hybridMultilevel"/>
    <w:tmpl w:val="CA2A63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A86B41"/>
    <w:multiLevelType w:val="hybridMultilevel"/>
    <w:tmpl w:val="F73AFB36"/>
    <w:lvl w:ilvl="0" w:tplc="F2263DA2">
      <w:start w:val="1"/>
      <w:numFmt w:val="upperLetter"/>
      <w:lvlText w:val="%1."/>
      <w:lvlJc w:val="left"/>
      <w:pPr>
        <w:ind w:left="1095" w:hanging="7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C7792E"/>
    <w:multiLevelType w:val="hybridMultilevel"/>
    <w:tmpl w:val="61BCF2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12A7E9D"/>
    <w:multiLevelType w:val="multilevel"/>
    <w:tmpl w:val="63FC193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50B248E"/>
    <w:multiLevelType w:val="multilevel"/>
    <w:tmpl w:val="1EECC6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2C40838"/>
    <w:multiLevelType w:val="multilevel"/>
    <w:tmpl w:val="DF2E7490"/>
    <w:lvl w:ilvl="0">
      <w:start w:val="1"/>
      <w:numFmt w:val="decimal"/>
      <w:lvlText w:val="%1."/>
      <w:lvlJc w:val="left"/>
      <w:pPr>
        <w:ind w:left="1080" w:hanging="360"/>
      </w:pPr>
    </w:lvl>
    <w:lvl w:ilvl="1">
      <w:start w:val="1"/>
      <w:numFmt w:val="decimal"/>
      <w:lvlText w:val="%2."/>
      <w:lvlJc w:val="left"/>
      <w:pPr>
        <w:ind w:left="1800" w:hanging="360"/>
      </w:pPr>
    </w:lvl>
    <w:lvl w:ilvl="2">
      <w:start w:val="1"/>
      <w:numFmt w:val="decimal"/>
      <w:lvlText w:val="%3."/>
      <w:lvlJc w:val="left"/>
      <w:pPr>
        <w:ind w:left="2520" w:hanging="360"/>
      </w:pPr>
    </w:lvl>
    <w:lvl w:ilvl="3">
      <w:start w:val="1"/>
      <w:numFmt w:val="decimal"/>
      <w:lvlText w:val="%4."/>
      <w:lvlJc w:val="left"/>
      <w:pPr>
        <w:ind w:left="3240" w:hanging="360"/>
      </w:pPr>
    </w:lvl>
    <w:lvl w:ilvl="4">
      <w:start w:val="1"/>
      <w:numFmt w:val="decimal"/>
      <w:lvlText w:val="%5."/>
      <w:lvlJc w:val="left"/>
      <w:pPr>
        <w:ind w:left="3960" w:hanging="360"/>
      </w:pPr>
    </w:lvl>
    <w:lvl w:ilvl="5">
      <w:start w:val="1"/>
      <w:numFmt w:val="decimal"/>
      <w:lvlText w:val="%6."/>
      <w:lvlJc w:val="left"/>
      <w:pPr>
        <w:ind w:left="4680" w:hanging="360"/>
      </w:pPr>
    </w:lvl>
    <w:lvl w:ilvl="6">
      <w:start w:val="1"/>
      <w:numFmt w:val="decimal"/>
      <w:lvlText w:val="%7."/>
      <w:lvlJc w:val="left"/>
      <w:pPr>
        <w:ind w:left="5400" w:hanging="360"/>
      </w:pPr>
    </w:lvl>
    <w:lvl w:ilvl="7">
      <w:start w:val="1"/>
      <w:numFmt w:val="decimal"/>
      <w:lvlText w:val="%8."/>
      <w:lvlJc w:val="left"/>
      <w:pPr>
        <w:ind w:left="6120" w:hanging="360"/>
      </w:pPr>
    </w:lvl>
    <w:lvl w:ilvl="8">
      <w:start w:val="1"/>
      <w:numFmt w:val="decimal"/>
      <w:lvlText w:val="%9."/>
      <w:lvlJc w:val="left"/>
      <w:pPr>
        <w:ind w:left="6840" w:hanging="360"/>
      </w:pPr>
    </w:lvl>
  </w:abstractNum>
  <w:num w:numId="1" w16cid:durableId="1631934504">
    <w:abstractNumId w:val="9"/>
  </w:num>
  <w:num w:numId="2" w16cid:durableId="887913100">
    <w:abstractNumId w:val="10"/>
  </w:num>
  <w:num w:numId="3" w16cid:durableId="1079326295">
    <w:abstractNumId w:val="1"/>
  </w:num>
  <w:num w:numId="4" w16cid:durableId="1734768346">
    <w:abstractNumId w:val="8"/>
  </w:num>
  <w:num w:numId="5" w16cid:durableId="325790274">
    <w:abstractNumId w:val="4"/>
  </w:num>
  <w:num w:numId="6" w16cid:durableId="784277941">
    <w:abstractNumId w:val="0"/>
  </w:num>
  <w:num w:numId="7" w16cid:durableId="994263928">
    <w:abstractNumId w:val="3"/>
  </w:num>
  <w:num w:numId="8" w16cid:durableId="673529239">
    <w:abstractNumId w:val="2"/>
  </w:num>
  <w:num w:numId="9" w16cid:durableId="51004011">
    <w:abstractNumId w:val="5"/>
  </w:num>
  <w:num w:numId="10" w16cid:durableId="1630671829">
    <w:abstractNumId w:val="6"/>
  </w:num>
  <w:num w:numId="11" w16cid:durableId="17029773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D81"/>
    <w:rsid w:val="000343AE"/>
    <w:rsid w:val="001D5C3B"/>
    <w:rsid w:val="00273B6C"/>
    <w:rsid w:val="002D24B1"/>
    <w:rsid w:val="003616A0"/>
    <w:rsid w:val="003F6B50"/>
    <w:rsid w:val="00405049"/>
    <w:rsid w:val="00437414"/>
    <w:rsid w:val="004B3B14"/>
    <w:rsid w:val="004C7E87"/>
    <w:rsid w:val="00772768"/>
    <w:rsid w:val="007A52C5"/>
    <w:rsid w:val="00845457"/>
    <w:rsid w:val="008518BB"/>
    <w:rsid w:val="00877FE8"/>
    <w:rsid w:val="008F7D81"/>
    <w:rsid w:val="00957214"/>
    <w:rsid w:val="009D4A18"/>
    <w:rsid w:val="00A56017"/>
    <w:rsid w:val="00A77F28"/>
    <w:rsid w:val="00A87A60"/>
    <w:rsid w:val="00A973A2"/>
    <w:rsid w:val="00AA2730"/>
    <w:rsid w:val="00B32184"/>
    <w:rsid w:val="00B90D8E"/>
    <w:rsid w:val="00B95460"/>
    <w:rsid w:val="00BA5DAC"/>
    <w:rsid w:val="00C227EA"/>
    <w:rsid w:val="00C74F4F"/>
    <w:rsid w:val="00C97A7A"/>
    <w:rsid w:val="00CF0297"/>
    <w:rsid w:val="00CF26C6"/>
    <w:rsid w:val="00D75ECA"/>
    <w:rsid w:val="00DD4E73"/>
    <w:rsid w:val="00E35B45"/>
    <w:rsid w:val="00FB3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58306"/>
  <w15:docId w15:val="{16C84311-BDC8-49D8-BDDC-B0B18DAB2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39361E"/>
    <w:pPr>
      <w:ind w:left="720"/>
      <w:contextualSpacing/>
    </w:pPr>
  </w:style>
  <w:style w:type="paragraph" w:styleId="NoSpacing">
    <w:name w:val="No Spacing"/>
    <w:uiPriority w:val="1"/>
    <w:qFormat/>
    <w:rsid w:val="00585A3C"/>
    <w:pPr>
      <w:spacing w:after="0" w:line="240" w:lineRule="auto"/>
    </w:pPr>
  </w:style>
  <w:style w:type="paragraph" w:styleId="BalloonText">
    <w:name w:val="Balloon Text"/>
    <w:basedOn w:val="Normal"/>
    <w:link w:val="BalloonTextChar"/>
    <w:uiPriority w:val="99"/>
    <w:semiHidden/>
    <w:unhideWhenUsed/>
    <w:rsid w:val="001226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659"/>
    <w:rPr>
      <w:rFonts w:ascii="Segoe UI" w:hAnsi="Segoe UI" w:cs="Segoe UI"/>
      <w:sz w:val="18"/>
      <w:szCs w:val="18"/>
    </w:rPr>
  </w:style>
  <w:style w:type="paragraph" w:styleId="FootnoteText">
    <w:name w:val="footnote text"/>
    <w:basedOn w:val="Normal"/>
    <w:link w:val="FootnoteTextChar"/>
    <w:uiPriority w:val="99"/>
    <w:semiHidden/>
    <w:unhideWhenUsed/>
    <w:rsid w:val="005F29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2966"/>
    <w:rPr>
      <w:sz w:val="20"/>
      <w:szCs w:val="20"/>
    </w:rPr>
  </w:style>
  <w:style w:type="character" w:styleId="FootnoteReference">
    <w:name w:val="footnote reference"/>
    <w:basedOn w:val="DefaultParagraphFont"/>
    <w:uiPriority w:val="99"/>
    <w:semiHidden/>
    <w:unhideWhenUsed/>
    <w:rsid w:val="005F2966"/>
    <w:rPr>
      <w:vertAlign w:val="superscript"/>
    </w:rPr>
  </w:style>
  <w:style w:type="character" w:styleId="CommentReference">
    <w:name w:val="annotation reference"/>
    <w:basedOn w:val="DefaultParagraphFont"/>
    <w:uiPriority w:val="99"/>
    <w:semiHidden/>
    <w:unhideWhenUsed/>
    <w:rsid w:val="00176714"/>
    <w:rPr>
      <w:sz w:val="16"/>
      <w:szCs w:val="16"/>
    </w:rPr>
  </w:style>
  <w:style w:type="paragraph" w:styleId="CommentText">
    <w:name w:val="annotation text"/>
    <w:basedOn w:val="Normal"/>
    <w:link w:val="CommentTextChar"/>
    <w:uiPriority w:val="99"/>
    <w:semiHidden/>
    <w:unhideWhenUsed/>
    <w:rsid w:val="00176714"/>
    <w:pPr>
      <w:spacing w:line="240" w:lineRule="auto"/>
    </w:pPr>
    <w:rPr>
      <w:sz w:val="20"/>
      <w:szCs w:val="20"/>
    </w:rPr>
  </w:style>
  <w:style w:type="character" w:customStyle="1" w:styleId="CommentTextChar">
    <w:name w:val="Comment Text Char"/>
    <w:basedOn w:val="DefaultParagraphFont"/>
    <w:link w:val="CommentText"/>
    <w:uiPriority w:val="99"/>
    <w:semiHidden/>
    <w:rsid w:val="00176714"/>
    <w:rPr>
      <w:sz w:val="20"/>
      <w:szCs w:val="20"/>
    </w:rPr>
  </w:style>
  <w:style w:type="paragraph" w:styleId="CommentSubject">
    <w:name w:val="annotation subject"/>
    <w:basedOn w:val="CommentText"/>
    <w:next w:val="CommentText"/>
    <w:link w:val="CommentSubjectChar"/>
    <w:uiPriority w:val="99"/>
    <w:semiHidden/>
    <w:unhideWhenUsed/>
    <w:rsid w:val="00176714"/>
    <w:rPr>
      <w:b/>
      <w:bCs/>
    </w:rPr>
  </w:style>
  <w:style w:type="character" w:customStyle="1" w:styleId="CommentSubjectChar">
    <w:name w:val="Comment Subject Char"/>
    <w:basedOn w:val="CommentTextChar"/>
    <w:link w:val="CommentSubject"/>
    <w:uiPriority w:val="99"/>
    <w:semiHidden/>
    <w:rsid w:val="00176714"/>
    <w:rPr>
      <w:b/>
      <w:bCs/>
      <w:sz w:val="20"/>
      <w:szCs w:val="20"/>
    </w:rPr>
  </w:style>
  <w:style w:type="character" w:styleId="Hyperlink">
    <w:name w:val="Hyperlink"/>
    <w:basedOn w:val="DefaultParagraphFont"/>
    <w:uiPriority w:val="99"/>
    <w:unhideWhenUsed/>
    <w:rsid w:val="00963256"/>
    <w:rPr>
      <w:color w:val="0563C1" w:themeColor="hyperlink"/>
      <w:u w:val="single"/>
    </w:rPr>
  </w:style>
  <w:style w:type="character" w:styleId="FollowedHyperlink">
    <w:name w:val="FollowedHyperlink"/>
    <w:basedOn w:val="DefaultParagraphFont"/>
    <w:uiPriority w:val="99"/>
    <w:semiHidden/>
    <w:unhideWhenUsed/>
    <w:rsid w:val="00215483"/>
    <w:rPr>
      <w:color w:val="954F72"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r06jIFfLPBKd/K9mfnrTw3n8bw==">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1482</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Smith</dc:creator>
  <cp:lastModifiedBy>Lili K. Taylor</cp:lastModifiedBy>
  <cp:revision>2</cp:revision>
  <dcterms:created xsi:type="dcterms:W3CDTF">2023-02-22T15:51:00Z</dcterms:created>
  <dcterms:modified xsi:type="dcterms:W3CDTF">2023-02-22T15:51:00Z</dcterms:modified>
</cp:coreProperties>
</file>