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D0BAE" w:rsidRDefault="00CD0BAE">
      <w:pPr>
        <w:spacing w:after="0" w:line="240" w:lineRule="auto"/>
        <w:ind w:left="0" w:hanging="2"/>
        <w:jc w:val="center"/>
        <w:rPr>
          <w:rFonts w:ascii="Times New Roman" w:eastAsia="Times New Roman" w:hAnsi="Times New Roman" w:cs="Times New Roman"/>
          <w:sz w:val="24"/>
          <w:szCs w:val="24"/>
        </w:rPr>
      </w:pPr>
    </w:p>
    <w:p w14:paraId="00000002" w14:textId="77777777" w:rsidR="00CD0BAE" w:rsidRDefault="004A39EE">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CD0BAE" w:rsidRDefault="004A39EE">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CD0BAE" w:rsidRDefault="004A39EE">
      <w:pPr>
        <w:spacing w:after="24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5" w14:textId="77777777" w:rsidR="00CD0BAE" w:rsidRDefault="004A39E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March 10, 2022</w:t>
      </w:r>
    </w:p>
    <w:p w14:paraId="00000006" w14:textId="77777777" w:rsidR="00CD0BAE" w:rsidRDefault="00CD0BAE">
      <w:pPr>
        <w:spacing w:after="0" w:line="240" w:lineRule="auto"/>
        <w:ind w:left="0" w:hanging="2"/>
        <w:rPr>
          <w:rFonts w:ascii="Times New Roman" w:eastAsia="Times New Roman" w:hAnsi="Times New Roman" w:cs="Times New Roman"/>
          <w:sz w:val="24"/>
          <w:szCs w:val="24"/>
        </w:rPr>
      </w:pPr>
    </w:p>
    <w:p w14:paraId="00000007" w14:textId="77777777" w:rsidR="00CD0BAE" w:rsidRDefault="004A39E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8" w14:textId="77777777" w:rsidR="00CD0BAE" w:rsidRDefault="00CD0BAE">
      <w:pPr>
        <w:spacing w:after="0" w:line="240" w:lineRule="auto"/>
        <w:ind w:left="0" w:hanging="2"/>
        <w:rPr>
          <w:rFonts w:ascii="Times New Roman" w:eastAsia="Times New Roman" w:hAnsi="Times New Roman" w:cs="Times New Roman"/>
          <w:sz w:val="24"/>
          <w:szCs w:val="24"/>
        </w:rPr>
      </w:pPr>
    </w:p>
    <w:p w14:paraId="00000009"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Access Using Video Conferencing</w:t>
      </w:r>
    </w:p>
    <w:p w14:paraId="0000000A" w14:textId="4CB840CB"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Meet.google.com/ipm-pxny-hej</w:t>
      </w:r>
    </w:p>
    <w:p w14:paraId="0000000B" w14:textId="4A9393A9"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0C" w14:textId="01752D75"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0D" w14:textId="77777777" w:rsidR="00CD0BAE" w:rsidRDefault="00CD0BAE">
      <w:pPr>
        <w:spacing w:after="0" w:line="240" w:lineRule="auto"/>
        <w:ind w:left="0" w:hanging="2"/>
        <w:rPr>
          <w:rFonts w:ascii="Times New Roman" w:eastAsia="Times New Roman" w:hAnsi="Times New Roman" w:cs="Times New Roman"/>
          <w:sz w:val="24"/>
          <w:szCs w:val="24"/>
        </w:rPr>
      </w:pPr>
    </w:p>
    <w:p w14:paraId="0000000E"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David G. Mongan, P.E, Chairman</w:t>
      </w:r>
    </w:p>
    <w:p w14:paraId="0000000F" w14:textId="69F7F5BD"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Karl Rickert, P.E, Vice Chairman</w:t>
      </w:r>
    </w:p>
    <w:p w14:paraId="00000010" w14:textId="2CF30EB3"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Sallye Perrin, P.E., Secretary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1" w14:textId="0387B1C9"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Edward Hubner, P.E.</w:t>
      </w:r>
    </w:p>
    <w:p w14:paraId="00000012"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3"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Director</w:t>
      </w:r>
    </w:p>
    <w:p w14:paraId="00000014" w14:textId="77777777" w:rsidR="00CD0BAE" w:rsidRDefault="004A39EE" w:rsidP="003C3647">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Raquel Meyers, Assistant Executive Director</w:t>
      </w:r>
    </w:p>
    <w:p w14:paraId="00000015" w14:textId="6662898B"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Milena Trust, AAG, Counsel to the Board</w:t>
      </w:r>
    </w:p>
    <w:p w14:paraId="00000016" w14:textId="3685E869"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Gregory Morgan, Commissioner</w:t>
      </w:r>
    </w:p>
    <w:p w14:paraId="00000017" w14:textId="5E882EF5"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Kausar Syed, Deputy Commissioner</w:t>
      </w:r>
    </w:p>
    <w:p w14:paraId="00000018" w14:textId="357837D2"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9" w14:textId="45CFFA0C"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C. Lee, Applicant</w:t>
      </w:r>
    </w:p>
    <w:p w14:paraId="0000001A" w14:textId="73D54A84"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 Bozorgi, Applicant</w:t>
      </w:r>
    </w:p>
    <w:p w14:paraId="0000001B" w14:textId="6149A1C2"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C. Shah, Applicant</w:t>
      </w:r>
    </w:p>
    <w:p w14:paraId="0000001C" w14:textId="7487C60D"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J. Bannerman, Applicant</w:t>
      </w:r>
    </w:p>
    <w:p w14:paraId="0000001D"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1E"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w:t>
      </w:r>
    </w:p>
    <w:p w14:paraId="0000001F" w14:textId="61D09D0F"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20"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21"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w:t>
      </w:r>
      <w:r>
        <w:rPr>
          <w:rFonts w:ascii="Times New Roman" w:eastAsia="Times New Roman" w:hAnsi="Times New Roman" w:cs="Times New Roman"/>
          <w:b/>
          <w:color w:val="000000"/>
          <w:sz w:val="24"/>
          <w:szCs w:val="24"/>
        </w:rPr>
        <w:tab/>
      </w:r>
    </w:p>
    <w:p w14:paraId="00000022" w14:textId="77777777" w:rsidR="00CD0BAE" w:rsidRDefault="00CD0BAE">
      <w:pPr>
        <w:spacing w:after="0" w:line="240" w:lineRule="auto"/>
        <w:ind w:left="0" w:hanging="2"/>
        <w:rPr>
          <w:rFonts w:ascii="Times New Roman" w:eastAsia="Times New Roman" w:hAnsi="Times New Roman" w:cs="Times New Roman"/>
          <w:sz w:val="24"/>
          <w:szCs w:val="24"/>
        </w:rPr>
      </w:pPr>
    </w:p>
    <w:p w14:paraId="00000023"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24"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5" w14:textId="77777777" w:rsidR="00CD0BAE" w:rsidRDefault="00CD0BAE">
      <w:pPr>
        <w:spacing w:after="0" w:line="240" w:lineRule="auto"/>
        <w:ind w:left="0" w:hanging="2"/>
        <w:rPr>
          <w:rFonts w:ascii="Times New Roman" w:eastAsia="Times New Roman" w:hAnsi="Times New Roman" w:cs="Times New Roman"/>
          <w:sz w:val="24"/>
          <w:szCs w:val="24"/>
        </w:rPr>
      </w:pPr>
    </w:p>
    <w:p w14:paraId="00000026"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Mongan called the meeting to order at 9:37 a.m., virtually. </w:t>
      </w:r>
    </w:p>
    <w:p w14:paraId="00000027"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0000028"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9" w14:textId="77777777" w:rsidR="00CD0BAE" w:rsidRDefault="00CD0BAE">
      <w:pPr>
        <w:spacing w:after="0" w:line="240" w:lineRule="auto"/>
        <w:ind w:left="0" w:hanging="2"/>
        <w:rPr>
          <w:rFonts w:ascii="Times New Roman" w:eastAsia="Times New Roman" w:hAnsi="Times New Roman" w:cs="Times New Roman"/>
          <w:sz w:val="24"/>
          <w:szCs w:val="24"/>
        </w:rPr>
      </w:pPr>
    </w:p>
    <w:p w14:paraId="0000002A"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Motion (I) was made by Ms. Perrin, seconded by Mr. Hubner, and unanimously carried by the Board to approve the minutes of the February 10, 2022 Board meeting as submitted.  </w:t>
      </w:r>
    </w:p>
    <w:p w14:paraId="0000002B" w14:textId="77777777" w:rsidR="00CD0BAE" w:rsidRDefault="00CD0BAE">
      <w:pPr>
        <w:spacing w:after="0" w:line="240" w:lineRule="auto"/>
        <w:ind w:left="0" w:hanging="2"/>
        <w:rPr>
          <w:rFonts w:ascii="Times New Roman" w:eastAsia="Times New Roman" w:hAnsi="Times New Roman" w:cs="Times New Roman"/>
          <w:sz w:val="24"/>
          <w:szCs w:val="24"/>
        </w:rPr>
      </w:pPr>
    </w:p>
    <w:p w14:paraId="0000002C"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2D" w14:textId="77777777" w:rsidR="00CD0BAE" w:rsidRDefault="00CD0BAE">
      <w:pPr>
        <w:spacing w:after="0" w:line="240" w:lineRule="auto"/>
        <w:ind w:left="0" w:hanging="2"/>
        <w:rPr>
          <w:rFonts w:ascii="Times New Roman" w:eastAsia="Times New Roman" w:hAnsi="Times New Roman" w:cs="Times New Roman"/>
          <w:sz w:val="24"/>
          <w:szCs w:val="24"/>
        </w:rPr>
      </w:pPr>
    </w:p>
    <w:p w14:paraId="0000002E"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b/>
        <w:t>Motion (II) was made by M</w:t>
      </w:r>
      <w:r>
        <w:rPr>
          <w:rFonts w:ascii="Times New Roman" w:eastAsia="Times New Roman" w:hAnsi="Times New Roman" w:cs="Times New Roman"/>
          <w:sz w:val="24"/>
          <w:szCs w:val="24"/>
        </w:rPr>
        <w:t>r. Rickert</w:t>
      </w:r>
      <w:r>
        <w:rPr>
          <w:rFonts w:ascii="Times New Roman" w:eastAsia="Times New Roman" w:hAnsi="Times New Roman" w:cs="Times New Roman"/>
          <w:color w:val="000000"/>
          <w:sz w:val="24"/>
          <w:szCs w:val="24"/>
        </w:rPr>
        <w:t>, seconded by Mr. Hubner, and unanimously carried to approve 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applications for reciprocity, three </w:t>
      </w:r>
      <w:r>
        <w:rPr>
          <w:rFonts w:ascii="Times New Roman" w:eastAsia="Times New Roman" w:hAnsi="Times New Roman" w:cs="Times New Roman"/>
          <w:sz w:val="24"/>
          <w:szCs w:val="24"/>
        </w:rPr>
        <w:t>applications</w:t>
      </w:r>
      <w:r>
        <w:rPr>
          <w:rFonts w:ascii="Times New Roman" w:eastAsia="Times New Roman" w:hAnsi="Times New Roman" w:cs="Times New Roman"/>
          <w:color w:val="000000"/>
          <w:sz w:val="24"/>
          <w:szCs w:val="24"/>
        </w:rPr>
        <w:t xml:space="preserve"> for PE Licensure by Transfer Grades and 17 applications for the Principles and Practice of Engineering examination and to deny three applications for the Principles and Practice of Engineering exam for insufficient amount of engineering work experience.   </w:t>
      </w:r>
    </w:p>
    <w:p w14:paraId="0000002F" w14:textId="77777777" w:rsidR="00CD0BAE" w:rsidRDefault="00CD0BAE">
      <w:pPr>
        <w:spacing w:after="0" w:line="240" w:lineRule="auto"/>
        <w:ind w:left="0" w:hanging="2"/>
        <w:rPr>
          <w:rFonts w:ascii="Times New Roman" w:eastAsia="Times New Roman" w:hAnsi="Times New Roman" w:cs="Times New Roman"/>
          <w:sz w:val="24"/>
          <w:szCs w:val="24"/>
        </w:rPr>
      </w:pPr>
    </w:p>
    <w:p w14:paraId="00000030"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31" w14:textId="77777777" w:rsidR="00CD0BAE" w:rsidRDefault="00CD0BAE">
      <w:pPr>
        <w:spacing w:after="0" w:line="240" w:lineRule="auto"/>
        <w:ind w:left="0" w:hanging="2"/>
        <w:rPr>
          <w:rFonts w:ascii="Times New Roman" w:eastAsia="Times New Roman" w:hAnsi="Times New Roman" w:cs="Times New Roman"/>
          <w:sz w:val="24"/>
          <w:szCs w:val="24"/>
        </w:rPr>
      </w:pPr>
    </w:p>
    <w:p w14:paraId="00000032" w14:textId="77777777" w:rsidR="00CD0BAE" w:rsidRDefault="004A39EE">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3" w14:textId="77777777" w:rsidR="00CD0BAE" w:rsidRDefault="00CD0BAE">
      <w:pPr>
        <w:spacing w:after="0" w:line="240" w:lineRule="auto"/>
        <w:ind w:left="0" w:hanging="2"/>
        <w:rPr>
          <w:rFonts w:ascii="Times New Roman" w:eastAsia="Times New Roman" w:hAnsi="Times New Roman" w:cs="Times New Roman"/>
          <w:b/>
          <w:sz w:val="24"/>
          <w:szCs w:val="24"/>
        </w:rPr>
      </w:pPr>
    </w:p>
    <w:p w14:paraId="00000034"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Akceli, Kamil (59025)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Lotfi, Reza (44704)</w:t>
      </w:r>
    </w:p>
    <w:p w14:paraId="00000035"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Berrill, Wendy V. (59026)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May, Robert J. (59037)</w:t>
      </w:r>
    </w:p>
    <w:p w14:paraId="00000036"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Bozorgi, Arash (59027)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McCoy, Scott A. (59038)</w:t>
      </w:r>
    </w:p>
    <w:p w14:paraId="00000037"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Chaile, Pablo A. (59028)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Girgis, Amgad (59039)</w:t>
      </w:r>
    </w:p>
    <w:p w14:paraId="00000038"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Crandall, Monika (59029)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Mukherjee, Amitabha (59039)</w:t>
      </w:r>
    </w:p>
    <w:p w14:paraId="00000039"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El Behery, Mustafaa (59030)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Nielsen, Jon M. (59041)</w:t>
      </w:r>
    </w:p>
    <w:p w14:paraId="0000003A"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Ghazizadeh, Sara (59031)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Saif, Mohammad S. (59042)</w:t>
      </w:r>
    </w:p>
    <w:p w14:paraId="0000003B"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Hill, David Paul (59032)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Schenck, Buddy A. (59043)</w:t>
      </w:r>
    </w:p>
    <w:p w14:paraId="0000003C"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Howell, Michael D. (59033)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Small, Vincent A. (59044)</w:t>
      </w:r>
    </w:p>
    <w:p w14:paraId="0000003D"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Keisling, Shelton D. (59034)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Soileau, David (59045)</w:t>
      </w:r>
    </w:p>
    <w:p w14:paraId="0000003E"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Khadbai, Nadeem (59035)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Tabb, Charles (59046)</w:t>
      </w:r>
    </w:p>
    <w:p w14:paraId="0000003F"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Kim, Seok M. (59036)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Taboada-Urtuzuastegu, Victor (59047)</w:t>
      </w:r>
    </w:p>
    <w:p w14:paraId="00000040"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Lam, Michael (49853)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Woldeyes, Martha (59048)</w:t>
      </w:r>
    </w:p>
    <w:p w14:paraId="00000041"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p>
    <w:p w14:paraId="00000042"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for PE Licensure by Transfer Grades are as follows:</w:t>
      </w:r>
    </w:p>
    <w:p w14:paraId="00000043" w14:textId="77777777" w:rsidR="00CD0BAE" w:rsidRDefault="00CD0BAE">
      <w:pPr>
        <w:spacing w:after="0" w:line="240" w:lineRule="auto"/>
        <w:ind w:left="0" w:hanging="2"/>
        <w:rPr>
          <w:rFonts w:ascii="Times New Roman" w:eastAsia="Times New Roman" w:hAnsi="Times New Roman" w:cs="Times New Roman"/>
          <w:sz w:val="24"/>
          <w:szCs w:val="24"/>
        </w:rPr>
      </w:pPr>
    </w:p>
    <w:p w14:paraId="00000044"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Habashy, Attia (55523)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Shamansouri, Ali (55593)</w:t>
      </w:r>
    </w:p>
    <w:p w14:paraId="00000045"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Shah, Chirag Chetan (54126)</w:t>
      </w:r>
    </w:p>
    <w:p w14:paraId="00000046" w14:textId="77777777" w:rsidR="00CD0BAE" w:rsidRDefault="00CD0BAE">
      <w:pPr>
        <w:spacing w:after="0" w:line="240" w:lineRule="auto"/>
        <w:ind w:left="0" w:hanging="2"/>
        <w:rPr>
          <w:rFonts w:ascii="Times New Roman" w:eastAsia="Times New Roman" w:hAnsi="Times New Roman" w:cs="Times New Roman"/>
          <w:sz w:val="24"/>
          <w:szCs w:val="24"/>
        </w:rPr>
      </w:pPr>
    </w:p>
    <w:p w14:paraId="00000047" w14:textId="77777777" w:rsidR="00CD0BAE" w:rsidRDefault="004A39EE">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8" w14:textId="77777777" w:rsidR="00CD0BAE" w:rsidRDefault="00CD0BAE">
      <w:pPr>
        <w:spacing w:after="0" w:line="240" w:lineRule="auto"/>
        <w:ind w:left="0" w:hanging="2"/>
        <w:rPr>
          <w:rFonts w:ascii="Times New Roman" w:eastAsia="Times New Roman" w:hAnsi="Times New Roman" w:cs="Times New Roman"/>
          <w:b/>
          <w:sz w:val="24"/>
          <w:szCs w:val="24"/>
        </w:rPr>
      </w:pPr>
    </w:p>
    <w:p w14:paraId="00000049"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Adam, Khadir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Soboloski, Sean</w:t>
      </w:r>
    </w:p>
    <w:p w14:paraId="0000004A"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Alsatarwah, Sumer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Tajsarvi, Mahdi</w:t>
      </w:r>
    </w:p>
    <w:p w14:paraId="0000004B"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Baqaie, Moenuddin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Tatek, Misrak</w:t>
      </w:r>
    </w:p>
    <w:p w14:paraId="0000004C"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Bevington, Kathryn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Terrill, Samantha</w:t>
      </w:r>
    </w:p>
    <w:p w14:paraId="0000004D"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Dewitt, Bryan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Tsvetkova, Simona</w:t>
      </w:r>
    </w:p>
    <w:p w14:paraId="0000004E"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Gillen, Bridget 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Wagner, Daniel J.</w:t>
      </w:r>
    </w:p>
    <w:p w14:paraId="0000004F"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Gordy, Andrew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Whiteman, Kathleen</w:t>
      </w:r>
    </w:p>
    <w:p w14:paraId="00000050"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Mellis, Francesca 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Zhang, Zichang</w:t>
      </w:r>
    </w:p>
    <w:p w14:paraId="00000051"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Motaghidastenaei, Fatemeh</w:t>
      </w:r>
    </w:p>
    <w:p w14:paraId="00000052" w14:textId="77777777" w:rsidR="00CD0BAE" w:rsidRDefault="00CD0BAE">
      <w:pPr>
        <w:spacing w:after="240" w:line="240" w:lineRule="auto"/>
        <w:ind w:left="0" w:hanging="2"/>
        <w:rPr>
          <w:rFonts w:ascii="Times New Roman" w:eastAsia="Times New Roman" w:hAnsi="Times New Roman" w:cs="Times New Roman"/>
          <w:sz w:val="24"/>
          <w:szCs w:val="24"/>
        </w:rPr>
      </w:pPr>
    </w:p>
    <w:p w14:paraId="00000053" w14:textId="77777777" w:rsidR="00CD0BAE" w:rsidRDefault="00CD0BAE">
      <w:pPr>
        <w:spacing w:after="0" w:line="240" w:lineRule="auto"/>
        <w:ind w:left="0" w:hanging="2"/>
        <w:rPr>
          <w:rFonts w:ascii="Times New Roman" w:eastAsia="Times New Roman" w:hAnsi="Times New Roman" w:cs="Times New Roman"/>
          <w:b/>
          <w:sz w:val="24"/>
          <w:szCs w:val="24"/>
        </w:rPr>
      </w:pPr>
    </w:p>
    <w:p w14:paraId="00000054" w14:textId="77777777" w:rsidR="00CD0BAE" w:rsidRDefault="00CD0BAE">
      <w:pPr>
        <w:spacing w:after="0" w:line="240" w:lineRule="auto"/>
        <w:ind w:left="0" w:hanging="2"/>
        <w:rPr>
          <w:rFonts w:ascii="Times New Roman" w:eastAsia="Times New Roman" w:hAnsi="Times New Roman" w:cs="Times New Roman"/>
          <w:b/>
          <w:sz w:val="24"/>
          <w:szCs w:val="24"/>
        </w:rPr>
      </w:pPr>
    </w:p>
    <w:p w14:paraId="00000055"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APPEARANCE OF A PE LICENSURE BY RECIPROCITY APPLICANT - Bozorgi</w:t>
      </w:r>
    </w:p>
    <w:p w14:paraId="00000056" w14:textId="77777777" w:rsidR="00CD0BAE" w:rsidRDefault="00CD0BAE">
      <w:pPr>
        <w:spacing w:after="0" w:line="240" w:lineRule="auto"/>
        <w:ind w:left="0" w:hanging="2"/>
        <w:rPr>
          <w:rFonts w:ascii="Times New Roman" w:eastAsia="Times New Roman" w:hAnsi="Times New Roman" w:cs="Times New Roman"/>
          <w:sz w:val="24"/>
          <w:szCs w:val="24"/>
        </w:rPr>
      </w:pPr>
    </w:p>
    <w:p w14:paraId="00000057"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
      </w:r>
      <w:r>
        <w:rPr>
          <w:rFonts w:ascii="Times New Roman" w:eastAsia="Times New Roman" w:hAnsi="Times New Roman" w:cs="Times New Roman"/>
          <w:color w:val="000000"/>
          <w:sz w:val="24"/>
          <w:szCs w:val="24"/>
        </w:rPr>
        <w:t xml:space="preserve">Mr. Bozorgi attended the Board meeting to discuss the application for PE licensure by reciprocity he submitted in November 2021.  He was informed his application was approved at today’s meeting. </w:t>
      </w:r>
    </w:p>
    <w:p w14:paraId="00000058"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59"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APPEARANCE OF A PE EXAM APPLICANT – Lee</w:t>
      </w:r>
    </w:p>
    <w:p w14:paraId="0000005A"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5B" w14:textId="54DC1590"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Mr. Lee attended the Board meeting to discuss the denial of his application for the Principles and Practice of Engineering examination.  Mr. Lee</w:t>
      </w:r>
      <w:r>
        <w:rPr>
          <w:rFonts w:ascii="Times New Roman" w:eastAsia="Times New Roman" w:hAnsi="Times New Roman" w:cs="Times New Roman"/>
          <w:sz w:val="24"/>
          <w:szCs w:val="24"/>
        </w:rPr>
        <w:t xml:space="preserve"> submitted a Report of Professional Experience endorsed by a PE to replace the form originally submitted and not endorsed. He submitted a letter from the Professor of Mechanical Engineering at the University of MD-College Park.  </w:t>
      </w:r>
      <w:r>
        <w:rPr>
          <w:rFonts w:ascii="Times New Roman" w:eastAsia="Times New Roman" w:hAnsi="Times New Roman" w:cs="Times New Roman"/>
          <w:color w:val="000000"/>
          <w:sz w:val="24"/>
          <w:szCs w:val="24"/>
        </w:rPr>
        <w:t xml:space="preserve">The Mechanical Board member, Mr. Hubner explained that </w:t>
      </w:r>
      <w:r>
        <w:rPr>
          <w:rFonts w:ascii="Times New Roman" w:eastAsia="Times New Roman" w:hAnsi="Times New Roman" w:cs="Times New Roman"/>
          <w:sz w:val="24"/>
          <w:szCs w:val="24"/>
        </w:rPr>
        <w:t xml:space="preserve">the work experience for the Taiwan Semiconductor Manufacturing Company did not meet the definition of “practice engineering” in the law, and that experience gained in conjunction with the pursuit of an advanced degree is not acceptable work experience.    </w:t>
      </w:r>
    </w:p>
    <w:p w14:paraId="0000005C" w14:textId="77777777" w:rsidR="00CD0BAE" w:rsidRDefault="00CD0BAE">
      <w:pPr>
        <w:spacing w:after="0" w:line="240" w:lineRule="auto"/>
        <w:ind w:left="0" w:hanging="2"/>
        <w:rPr>
          <w:rFonts w:ascii="Times New Roman" w:eastAsia="Times New Roman" w:hAnsi="Times New Roman" w:cs="Times New Roman"/>
          <w:sz w:val="24"/>
          <w:szCs w:val="24"/>
        </w:rPr>
      </w:pPr>
    </w:p>
    <w:p w14:paraId="0000005D"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APPEARANCE OF A PE TRANSFER GRADES APPLICANT – Shah</w:t>
      </w:r>
    </w:p>
    <w:p w14:paraId="0000005E"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5F"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Mr. Shah attended the Board meeting because his application was being reviewed at the meeting.  He was informed his application was approved.  </w:t>
      </w:r>
    </w:p>
    <w:p w14:paraId="00000060"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61"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APPEARANCE OF A PE EXAM APPLICANT – Bannerman </w:t>
      </w:r>
    </w:p>
    <w:p w14:paraId="00000062"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63" w14:textId="622CFF55"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Mr. Bannerman attended the Board meeting because his application was being reviewed. The Mechanical Board member, Mr. Hubner, </w:t>
      </w:r>
      <w:r>
        <w:rPr>
          <w:rFonts w:ascii="Times New Roman" w:eastAsia="Times New Roman" w:hAnsi="Times New Roman" w:cs="Times New Roman"/>
          <w:sz w:val="24"/>
          <w:szCs w:val="24"/>
        </w:rPr>
        <w:t>reviewed</w:t>
      </w:r>
      <w:r>
        <w:rPr>
          <w:rFonts w:ascii="Times New Roman" w:eastAsia="Times New Roman" w:hAnsi="Times New Roman" w:cs="Times New Roman"/>
          <w:color w:val="000000"/>
          <w:sz w:val="24"/>
          <w:szCs w:val="24"/>
        </w:rPr>
        <w:t xml:space="preserve"> the application and denied it because the work experience submitted was not </w:t>
      </w:r>
      <w:r w:rsidR="003C3647">
        <w:rPr>
          <w:rFonts w:ascii="Times New Roman" w:eastAsia="Times New Roman" w:hAnsi="Times New Roman" w:cs="Times New Roman"/>
          <w:color w:val="000000"/>
          <w:sz w:val="24"/>
          <w:szCs w:val="24"/>
        </w:rPr>
        <w:t>mechanical</w:t>
      </w:r>
      <w:r>
        <w:rPr>
          <w:rFonts w:ascii="Times New Roman" w:eastAsia="Times New Roman" w:hAnsi="Times New Roman" w:cs="Times New Roman"/>
          <w:color w:val="000000"/>
          <w:sz w:val="24"/>
          <w:szCs w:val="24"/>
        </w:rPr>
        <w:t xml:space="preserve">.  Mr. Bannerman explained that he wants to take the PE Control Systems exam, not the PE Mechanical exam but he did list Mechanical as his major field of engineering in his application.   Mr. Hubner will review his application again.  </w:t>
      </w:r>
    </w:p>
    <w:p w14:paraId="00000064"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65"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NEW BUSINESS</w:t>
      </w:r>
    </w:p>
    <w:p w14:paraId="00000066"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67"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Changes to the Reinstatement Guidelines</w:t>
      </w:r>
    </w:p>
    <w:p w14:paraId="00000068" w14:textId="77777777" w:rsidR="00CD0BAE" w:rsidRDefault="00CD0BAE">
      <w:pPr>
        <w:spacing w:after="0" w:line="240" w:lineRule="auto"/>
        <w:ind w:left="0" w:hanging="2"/>
        <w:rPr>
          <w:rFonts w:ascii="Times New Roman" w:eastAsia="Times New Roman" w:hAnsi="Times New Roman" w:cs="Times New Roman"/>
          <w:sz w:val="24"/>
          <w:szCs w:val="24"/>
        </w:rPr>
      </w:pPr>
    </w:p>
    <w:p w14:paraId="00000069"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Ms. Trust suggested this matter be tabled until the April 14, 2022 Board when all of the Board members are present.  </w:t>
      </w:r>
    </w:p>
    <w:p w14:paraId="0000006A"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6B"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OLD BUSINESS - None </w:t>
      </w:r>
    </w:p>
    <w:p w14:paraId="0000006C" w14:textId="77777777" w:rsidR="00CD0BAE" w:rsidRDefault="00CD0BAE">
      <w:pPr>
        <w:spacing w:after="0" w:line="240" w:lineRule="auto"/>
        <w:ind w:left="0" w:hanging="2"/>
        <w:rPr>
          <w:rFonts w:ascii="Times New Roman" w:eastAsia="Times New Roman" w:hAnsi="Times New Roman" w:cs="Times New Roman"/>
          <w:sz w:val="24"/>
          <w:szCs w:val="24"/>
        </w:rPr>
      </w:pPr>
    </w:p>
    <w:p w14:paraId="0000006D"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6E" w14:textId="77777777" w:rsidR="00CD0BAE" w:rsidRDefault="00CD0BAE">
      <w:pPr>
        <w:spacing w:after="0" w:line="240" w:lineRule="auto"/>
        <w:ind w:left="0" w:hanging="2"/>
        <w:rPr>
          <w:rFonts w:ascii="Times New Roman" w:eastAsia="Times New Roman" w:hAnsi="Times New Roman" w:cs="Times New Roman"/>
          <w:sz w:val="24"/>
          <w:szCs w:val="24"/>
        </w:rPr>
      </w:pPr>
    </w:p>
    <w:p w14:paraId="0000006F"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Motion (III) was made by Mr. Rickert, seconded by Ms. Perrin, and unanimously carried by the Board to approve the CPC Provider application of PEPCO HOLDINGS, An Exelon Company and to request resumes of course presenters from Core and Main and the Power Studies Group, LLC.  Sample course descriptions along with resumes of course </w:t>
      </w:r>
      <w:r>
        <w:rPr>
          <w:rFonts w:ascii="Times New Roman" w:eastAsia="Times New Roman" w:hAnsi="Times New Roman" w:cs="Times New Roman"/>
          <w:sz w:val="24"/>
          <w:szCs w:val="24"/>
        </w:rPr>
        <w:t>presenters</w:t>
      </w:r>
      <w:r>
        <w:rPr>
          <w:rFonts w:ascii="Times New Roman" w:eastAsia="Times New Roman" w:hAnsi="Times New Roman" w:cs="Times New Roman"/>
          <w:color w:val="000000"/>
          <w:sz w:val="24"/>
          <w:szCs w:val="24"/>
        </w:rPr>
        <w:t xml:space="preserve"> was also requested from ICD High Performance Coatings + Chemistries.  </w:t>
      </w:r>
    </w:p>
    <w:p w14:paraId="00000070"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71"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ETHICS COMMITTEE </w:t>
      </w:r>
    </w:p>
    <w:p w14:paraId="00000072" w14:textId="77777777" w:rsidR="00CD0BAE" w:rsidRDefault="00CD0BAE">
      <w:pPr>
        <w:spacing w:after="0" w:line="240" w:lineRule="auto"/>
        <w:ind w:left="0" w:hanging="2"/>
        <w:rPr>
          <w:rFonts w:ascii="Times New Roman" w:eastAsia="Times New Roman" w:hAnsi="Times New Roman" w:cs="Times New Roman"/>
          <w:sz w:val="24"/>
          <w:szCs w:val="24"/>
        </w:rPr>
      </w:pPr>
    </w:p>
    <w:p w14:paraId="00000073" w14:textId="4E47EFDB"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
      </w:r>
      <w:r>
        <w:rPr>
          <w:rFonts w:ascii="Times New Roman" w:eastAsia="Times New Roman" w:hAnsi="Times New Roman" w:cs="Times New Roman"/>
          <w:color w:val="000000"/>
          <w:sz w:val="24"/>
          <w:szCs w:val="24"/>
        </w:rPr>
        <w:t xml:space="preserve">Mr. Hubner informed he edited the </w:t>
      </w:r>
      <w:r w:rsidR="003C3647">
        <w:rPr>
          <w:rFonts w:ascii="Times New Roman" w:eastAsia="Times New Roman" w:hAnsi="Times New Roman" w:cs="Times New Roman"/>
          <w:color w:val="000000"/>
          <w:sz w:val="24"/>
          <w:szCs w:val="24"/>
        </w:rPr>
        <w:t>PowerPoint</w:t>
      </w:r>
      <w:r>
        <w:rPr>
          <w:rFonts w:ascii="Times New Roman" w:eastAsia="Times New Roman" w:hAnsi="Times New Roman" w:cs="Times New Roman"/>
          <w:color w:val="000000"/>
          <w:sz w:val="24"/>
          <w:szCs w:val="24"/>
        </w:rPr>
        <w:t xml:space="preserve"> presentation for the Ethics course and that Dr. Arndt will still be the narrator for the course.</w:t>
      </w:r>
    </w:p>
    <w:p w14:paraId="00000074"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75"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EXECUTIVE DIRECTOR </w:t>
      </w:r>
    </w:p>
    <w:p w14:paraId="00000076" w14:textId="77777777" w:rsidR="00CD0BAE" w:rsidRDefault="00CD0BAE">
      <w:pPr>
        <w:spacing w:after="0" w:line="240" w:lineRule="auto"/>
        <w:ind w:left="0" w:hanging="2"/>
        <w:rPr>
          <w:rFonts w:ascii="Times New Roman" w:eastAsia="Times New Roman" w:hAnsi="Times New Roman" w:cs="Times New Roman"/>
          <w:sz w:val="24"/>
          <w:szCs w:val="24"/>
        </w:rPr>
      </w:pPr>
    </w:p>
    <w:p w14:paraId="00000077"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Mr. Thomas mentioned the NCEES Northeast Zone meeting </w:t>
      </w:r>
      <w:r>
        <w:rPr>
          <w:rFonts w:ascii="Times New Roman" w:eastAsia="Times New Roman" w:hAnsi="Times New Roman" w:cs="Times New Roman"/>
          <w:sz w:val="24"/>
          <w:szCs w:val="24"/>
        </w:rPr>
        <w:t>on April</w:t>
      </w:r>
      <w:r>
        <w:rPr>
          <w:rFonts w:ascii="Times New Roman" w:eastAsia="Times New Roman" w:hAnsi="Times New Roman" w:cs="Times New Roman"/>
          <w:color w:val="000000"/>
          <w:sz w:val="24"/>
          <w:szCs w:val="24"/>
        </w:rPr>
        <w:t xml:space="preserve"> 28-30, 2022 in Newport, RI and </w:t>
      </w:r>
      <w:r>
        <w:rPr>
          <w:rFonts w:ascii="Times New Roman" w:eastAsia="Times New Roman" w:hAnsi="Times New Roman" w:cs="Times New Roman"/>
          <w:sz w:val="24"/>
          <w:szCs w:val="24"/>
        </w:rPr>
        <w:t>reviewed</w:t>
      </w:r>
      <w:r>
        <w:rPr>
          <w:rFonts w:ascii="Times New Roman" w:eastAsia="Times New Roman" w:hAnsi="Times New Roman" w:cs="Times New Roman"/>
          <w:color w:val="000000"/>
          <w:sz w:val="24"/>
          <w:szCs w:val="24"/>
        </w:rPr>
        <w:t xml:space="preserve"> which Board members wanted to attend. </w:t>
      </w:r>
    </w:p>
    <w:p w14:paraId="00000078"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79"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Ms. Thomas stated </w:t>
      </w:r>
      <w:r>
        <w:rPr>
          <w:rFonts w:ascii="Times New Roman" w:eastAsia="Times New Roman" w:hAnsi="Times New Roman" w:cs="Times New Roman"/>
          <w:sz w:val="24"/>
          <w:szCs w:val="24"/>
        </w:rPr>
        <w:t>that</w:t>
      </w:r>
      <w:r>
        <w:rPr>
          <w:rFonts w:ascii="Times New Roman" w:eastAsia="Times New Roman" w:hAnsi="Times New Roman" w:cs="Times New Roman"/>
          <w:color w:val="000000"/>
          <w:sz w:val="24"/>
          <w:szCs w:val="24"/>
        </w:rPr>
        <w:t xml:space="preserve"> the MD </w:t>
      </w:r>
      <w:r>
        <w:rPr>
          <w:rFonts w:ascii="Times New Roman" w:eastAsia="Times New Roman" w:hAnsi="Times New Roman" w:cs="Times New Roman"/>
          <w:sz w:val="24"/>
          <w:szCs w:val="24"/>
        </w:rPr>
        <w:t>Society</w:t>
      </w:r>
      <w:r>
        <w:rPr>
          <w:rFonts w:ascii="Times New Roman" w:eastAsia="Times New Roman" w:hAnsi="Times New Roman" w:cs="Times New Roman"/>
          <w:color w:val="000000"/>
          <w:sz w:val="24"/>
          <w:szCs w:val="24"/>
        </w:rPr>
        <w:t xml:space="preserve"> of Professional Engineers (MSPE) will be having a newly licensed Engineers Ceremony on May 12, 2022.  Mr. Thomas </w:t>
      </w:r>
      <w:r>
        <w:rPr>
          <w:rFonts w:ascii="Times New Roman" w:eastAsia="Times New Roman" w:hAnsi="Times New Roman" w:cs="Times New Roman"/>
          <w:sz w:val="24"/>
          <w:szCs w:val="24"/>
        </w:rPr>
        <w:t>mentioned</w:t>
      </w:r>
      <w:r>
        <w:rPr>
          <w:rFonts w:ascii="Times New Roman" w:eastAsia="Times New Roman" w:hAnsi="Times New Roman" w:cs="Times New Roman"/>
          <w:color w:val="000000"/>
          <w:sz w:val="24"/>
          <w:szCs w:val="24"/>
        </w:rPr>
        <w:t xml:space="preserve"> MSPE would like to invite all newly licensed Engineers from the beginning of the pandemic (March 2020) until the present and that the National Society of Professional Engineers has been invited. </w:t>
      </w:r>
    </w:p>
    <w:p w14:paraId="0000007A"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07B" w14:textId="6550BF9D"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REPORT FR</w:t>
      </w:r>
      <w:r w:rsidR="003C3647">
        <w:rPr>
          <w:rFonts w:ascii="Times New Roman" w:eastAsia="Times New Roman" w:hAnsi="Times New Roman" w:cs="Times New Roman"/>
          <w:b/>
          <w:color w:val="000000"/>
          <w:sz w:val="24"/>
          <w:szCs w:val="24"/>
        </w:rPr>
        <w:t xml:space="preserve">OM BOARD </w:t>
      </w:r>
      <w:r>
        <w:rPr>
          <w:rFonts w:ascii="Times New Roman" w:eastAsia="Times New Roman" w:hAnsi="Times New Roman" w:cs="Times New Roman"/>
          <w:b/>
          <w:color w:val="000000"/>
          <w:sz w:val="24"/>
          <w:szCs w:val="24"/>
        </w:rPr>
        <w:t>COUNSEL - None</w:t>
      </w:r>
    </w:p>
    <w:p w14:paraId="0000007C" w14:textId="77777777" w:rsidR="00CD0BAE" w:rsidRDefault="00CD0BAE">
      <w:pPr>
        <w:spacing w:after="0" w:line="240" w:lineRule="auto"/>
        <w:ind w:left="0" w:hanging="2"/>
        <w:rPr>
          <w:rFonts w:ascii="Times New Roman" w:eastAsia="Times New Roman" w:hAnsi="Times New Roman" w:cs="Times New Roman"/>
          <w:color w:val="000000"/>
          <w:sz w:val="24"/>
          <w:szCs w:val="24"/>
        </w:rPr>
      </w:pPr>
    </w:p>
    <w:p w14:paraId="0000007D"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CORRESPONDENCE - None</w:t>
      </w:r>
    </w:p>
    <w:p w14:paraId="0000007E" w14:textId="77777777" w:rsidR="00CD0BAE" w:rsidRDefault="00CD0BAE">
      <w:pPr>
        <w:spacing w:after="0" w:line="240" w:lineRule="auto"/>
        <w:ind w:left="0" w:hanging="2"/>
        <w:rPr>
          <w:rFonts w:ascii="Times New Roman" w:eastAsia="Times New Roman" w:hAnsi="Times New Roman" w:cs="Times New Roman"/>
          <w:sz w:val="24"/>
          <w:szCs w:val="24"/>
        </w:rPr>
      </w:pPr>
    </w:p>
    <w:p w14:paraId="0000007F"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80" w14:textId="77777777" w:rsidR="00CD0BAE" w:rsidRDefault="00CD0BAE">
      <w:pPr>
        <w:spacing w:after="0" w:line="240" w:lineRule="auto"/>
        <w:ind w:left="0" w:hanging="2"/>
        <w:rPr>
          <w:rFonts w:ascii="Times New Roman" w:eastAsia="Times New Roman" w:hAnsi="Times New Roman" w:cs="Times New Roman"/>
          <w:sz w:val="24"/>
          <w:szCs w:val="24"/>
        </w:rPr>
      </w:pPr>
    </w:p>
    <w:p w14:paraId="00000081"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 were 68 applications, supported by NCEES Model Law Engineer records that were administratively approved for licensure.</w:t>
      </w:r>
    </w:p>
    <w:p w14:paraId="00000082" w14:textId="77777777" w:rsidR="00CD0BAE" w:rsidRDefault="00CD0BAE">
      <w:pPr>
        <w:spacing w:after="0" w:line="240" w:lineRule="auto"/>
        <w:ind w:left="0" w:hanging="2"/>
        <w:rPr>
          <w:rFonts w:ascii="Times New Roman" w:eastAsia="Times New Roman" w:hAnsi="Times New Roman" w:cs="Times New Roman"/>
          <w:sz w:val="24"/>
          <w:szCs w:val="24"/>
        </w:rPr>
      </w:pPr>
    </w:p>
    <w:p w14:paraId="00000083"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SESSION</w:t>
      </w:r>
    </w:p>
    <w:p w14:paraId="00000084" w14:textId="77777777" w:rsidR="00CD0BAE" w:rsidRDefault="00CD0BAE">
      <w:pPr>
        <w:spacing w:after="0" w:line="240" w:lineRule="auto"/>
        <w:ind w:left="0" w:hanging="2"/>
        <w:rPr>
          <w:rFonts w:ascii="Times New Roman" w:eastAsia="Times New Roman" w:hAnsi="Times New Roman" w:cs="Times New Roman"/>
          <w:sz w:val="24"/>
          <w:szCs w:val="24"/>
        </w:rPr>
      </w:pPr>
    </w:p>
    <w:p w14:paraId="00000085"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Motion (III)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 Hubner</w:t>
      </w:r>
      <w:r>
        <w:rPr>
          <w:rFonts w:ascii="Times New Roman" w:eastAsia="Times New Roman" w:hAnsi="Times New Roman" w:cs="Times New Roman"/>
          <w:color w:val="000000"/>
          <w:sz w:val="24"/>
          <w:szCs w:val="24"/>
        </w:rPr>
        <w:t xml:space="preserve"> and unanimously carried to go into Executive Session at 10:47 a.m. at Meet google.com/ipm-pxny-hej or by phone 1-484-416-2276 (PIN 201 307 165#). This session was permitted to be closed pursuant to General Provisions Article, Annotated Code of Maryland, §3-305(b) (7).  Upon completion of the session, the Board reconvened its public meeting at 10:16 a.m.</w:t>
      </w:r>
    </w:p>
    <w:p w14:paraId="00000086"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87"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88" w14:textId="77777777" w:rsidR="00CD0BAE" w:rsidRDefault="00CD0BAE">
      <w:pPr>
        <w:spacing w:after="0" w:line="240" w:lineRule="auto"/>
        <w:ind w:left="0" w:hanging="2"/>
        <w:rPr>
          <w:rFonts w:ascii="Times New Roman" w:eastAsia="Times New Roman" w:hAnsi="Times New Roman" w:cs="Times New Roman"/>
          <w:sz w:val="24"/>
          <w:szCs w:val="24"/>
        </w:rPr>
      </w:pPr>
    </w:p>
    <w:p w14:paraId="00000089"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Mr. Rickert reported on the status of complaints discussed by the Complaint Committee March 10, 2022.</w:t>
      </w:r>
    </w:p>
    <w:p w14:paraId="0000008A" w14:textId="77777777" w:rsidR="00CD0BAE" w:rsidRDefault="00CD0BAE">
      <w:pPr>
        <w:spacing w:after="0" w:line="240" w:lineRule="auto"/>
        <w:ind w:left="0" w:hanging="2"/>
        <w:rPr>
          <w:rFonts w:ascii="Times New Roman" w:eastAsia="Times New Roman" w:hAnsi="Times New Roman" w:cs="Times New Roman"/>
          <w:sz w:val="24"/>
          <w:szCs w:val="24"/>
        </w:rPr>
      </w:pPr>
    </w:p>
    <w:p w14:paraId="0000008B" w14:textId="1352BA0F"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03-PE-21  Still in Pre-Charge</w:t>
      </w:r>
    </w:p>
    <w:p w14:paraId="0000008C"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01-PE-22  Respondent complied</w:t>
      </w:r>
    </w:p>
    <w:p w14:paraId="0000008D"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04-PE-22  Letter to be sent to responden</w:t>
      </w:r>
      <w:r>
        <w:rPr>
          <w:rFonts w:ascii="Times New Roman" w:eastAsia="Times New Roman" w:hAnsi="Times New Roman" w:cs="Times New Roman"/>
          <w:sz w:val="24"/>
          <w:szCs w:val="24"/>
        </w:rPr>
        <w:t xml:space="preserve">t. </w:t>
      </w:r>
      <w:r>
        <w:rPr>
          <w:rFonts w:ascii="Times New Roman" w:eastAsia="Times New Roman" w:hAnsi="Times New Roman" w:cs="Times New Roman"/>
          <w:color w:val="000000"/>
          <w:sz w:val="24"/>
          <w:szCs w:val="24"/>
        </w:rPr>
        <w:t>Response received February 28, 2022</w:t>
      </w:r>
    </w:p>
    <w:p w14:paraId="0000008E"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05-PE-22  Awaiting Response which is due March 26, 2022</w:t>
      </w:r>
    </w:p>
    <w:p w14:paraId="0000008F"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06-PE-22  Awaiting Response which is due March 26, 2022</w:t>
      </w:r>
    </w:p>
    <w:p w14:paraId="00000090"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07-PE-22  Warning letter to be sent</w:t>
      </w:r>
    </w:p>
    <w:p w14:paraId="00000091"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13-PE-22  New Complaint</w:t>
      </w:r>
      <w:r>
        <w:rPr>
          <w:rFonts w:ascii="Times New Roman" w:eastAsia="Times New Roman" w:hAnsi="Times New Roman" w:cs="Times New Roman"/>
          <w:sz w:val="24"/>
          <w:szCs w:val="24"/>
        </w:rPr>
        <w:t xml:space="preserve"> - Investigating</w:t>
      </w:r>
    </w:p>
    <w:p w14:paraId="00000092" w14:textId="77777777" w:rsidR="00CD0BAE" w:rsidRDefault="00CD0BAE">
      <w:pPr>
        <w:spacing w:after="0" w:line="240" w:lineRule="auto"/>
        <w:ind w:left="0" w:hanging="2"/>
        <w:rPr>
          <w:rFonts w:ascii="Times New Roman" w:eastAsia="Times New Roman" w:hAnsi="Times New Roman" w:cs="Times New Roman"/>
          <w:sz w:val="24"/>
          <w:szCs w:val="24"/>
        </w:rPr>
      </w:pPr>
    </w:p>
    <w:p w14:paraId="00000093"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Complaint Committee reviewed two applications for renewal with conduct issues. Counsel felt that the Board could not deny these applications for </w:t>
      </w:r>
      <w:r>
        <w:rPr>
          <w:rFonts w:ascii="Times New Roman" w:eastAsia="Times New Roman" w:hAnsi="Times New Roman" w:cs="Times New Roman"/>
          <w:sz w:val="24"/>
          <w:szCs w:val="24"/>
        </w:rPr>
        <w:t>reinstatement for</w:t>
      </w:r>
      <w:r>
        <w:rPr>
          <w:rFonts w:ascii="Times New Roman" w:eastAsia="Times New Roman" w:hAnsi="Times New Roman" w:cs="Times New Roman"/>
          <w:color w:val="000000"/>
          <w:sz w:val="24"/>
          <w:szCs w:val="24"/>
        </w:rPr>
        <w:t xml:space="preserve"> failure to reply because </w:t>
      </w:r>
      <w:r>
        <w:rPr>
          <w:rFonts w:ascii="Times New Roman" w:eastAsia="Times New Roman" w:hAnsi="Times New Roman" w:cs="Times New Roman"/>
          <w:sz w:val="24"/>
          <w:szCs w:val="24"/>
        </w:rPr>
        <w:t xml:space="preserve">counsel wants to review all letters going out to ensure there is no question as to how the Board intends to proceed with the applications. </w:t>
      </w:r>
      <w:r>
        <w:rPr>
          <w:rFonts w:ascii="Times New Roman" w:eastAsia="Times New Roman" w:hAnsi="Times New Roman" w:cs="Times New Roman"/>
          <w:color w:val="000000"/>
          <w:sz w:val="24"/>
          <w:szCs w:val="24"/>
        </w:rPr>
        <w:t xml:space="preserve">The Complaint Committee did approve the conduct of </w:t>
      </w:r>
      <w:r>
        <w:rPr>
          <w:rFonts w:ascii="Times New Roman" w:eastAsia="Times New Roman" w:hAnsi="Times New Roman" w:cs="Times New Roman"/>
          <w:color w:val="000000"/>
          <w:sz w:val="24"/>
          <w:szCs w:val="24"/>
        </w:rPr>
        <w:lastRenderedPageBreak/>
        <w:t xml:space="preserve">two applications for PE licensure by reciprocity. The Complaint Committee did not review the applications for reinstatement because changes to the reinstatement guidelines have not been finalized. </w:t>
      </w:r>
    </w:p>
    <w:p w14:paraId="00000094" w14:textId="77777777" w:rsidR="00CD0BAE" w:rsidRDefault="00CD0BAE">
      <w:pPr>
        <w:spacing w:after="0" w:line="240" w:lineRule="auto"/>
        <w:ind w:left="0" w:hanging="2"/>
        <w:rPr>
          <w:rFonts w:ascii="Times New Roman" w:eastAsia="Times New Roman" w:hAnsi="Times New Roman" w:cs="Times New Roman"/>
          <w:sz w:val="24"/>
          <w:szCs w:val="24"/>
        </w:rPr>
      </w:pPr>
    </w:p>
    <w:p w14:paraId="00000095" w14:textId="4252195A"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(IV)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seconded by Chairman Mongan and unanimously carried </w:t>
      </w:r>
      <w:r w:rsidR="003C3647">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accept the recommendations of the Complaint Committee</w:t>
      </w:r>
    </w:p>
    <w:p w14:paraId="00000096" w14:textId="77777777" w:rsidR="00CD0BAE" w:rsidRDefault="00CD0BAE">
      <w:pPr>
        <w:spacing w:after="0" w:line="240" w:lineRule="auto"/>
        <w:ind w:left="0" w:hanging="2"/>
        <w:rPr>
          <w:rFonts w:ascii="Times New Roman" w:eastAsia="Times New Roman" w:hAnsi="Times New Roman" w:cs="Times New Roman"/>
          <w:sz w:val="24"/>
          <w:szCs w:val="24"/>
        </w:rPr>
      </w:pPr>
    </w:p>
    <w:p w14:paraId="00000097"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 BUSINESS </w:t>
      </w:r>
    </w:p>
    <w:p w14:paraId="00000098" w14:textId="77777777" w:rsidR="00CD0BAE" w:rsidRDefault="00CD0BAE">
      <w:pPr>
        <w:spacing w:after="0" w:line="240" w:lineRule="auto"/>
        <w:ind w:left="0" w:hanging="2"/>
        <w:rPr>
          <w:rFonts w:ascii="Times New Roman" w:eastAsia="Times New Roman" w:hAnsi="Times New Roman" w:cs="Times New Roman"/>
          <w:sz w:val="24"/>
          <w:szCs w:val="24"/>
        </w:rPr>
      </w:pPr>
    </w:p>
    <w:p w14:paraId="00000099" w14:textId="77777777" w:rsidR="00CD0BAE" w:rsidRDefault="004A39EE">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April 14, 2022 and is to be held in person at 1100 N. Eutaw Street, Baltimore, MD 21201.   If there is any change, Mr. Thomas will notify the Board members. </w:t>
      </w:r>
    </w:p>
    <w:p w14:paraId="0000009A" w14:textId="77777777" w:rsidR="00CD0BAE" w:rsidRDefault="00CD0BAE">
      <w:pPr>
        <w:spacing w:after="0" w:line="240" w:lineRule="auto"/>
        <w:ind w:left="0" w:hanging="2"/>
        <w:rPr>
          <w:rFonts w:ascii="Times New Roman" w:eastAsia="Times New Roman" w:hAnsi="Times New Roman" w:cs="Times New Roman"/>
          <w:sz w:val="24"/>
          <w:szCs w:val="24"/>
        </w:rPr>
      </w:pPr>
    </w:p>
    <w:p w14:paraId="0000009B"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9C" w14:textId="77777777" w:rsidR="00CD0BAE" w:rsidRDefault="00CD0BAE">
      <w:pPr>
        <w:spacing w:after="0" w:line="240" w:lineRule="auto"/>
        <w:ind w:left="0" w:hanging="2"/>
        <w:rPr>
          <w:rFonts w:ascii="Times New Roman" w:eastAsia="Times New Roman" w:hAnsi="Times New Roman" w:cs="Times New Roman"/>
          <w:sz w:val="24"/>
          <w:szCs w:val="24"/>
        </w:rPr>
      </w:pPr>
    </w:p>
    <w:p w14:paraId="0000009D"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Motion (V) was made by Mr. Rickert, seconded by Mr. Hubner, and unanimously carried to adjourn the meeting at 10:30 p.m.</w:t>
      </w:r>
    </w:p>
    <w:p w14:paraId="0000009E" w14:textId="77777777" w:rsidR="00CD0BAE" w:rsidRDefault="00CD0BAE">
      <w:pPr>
        <w:spacing w:after="240" w:line="240" w:lineRule="auto"/>
        <w:ind w:left="0" w:hanging="2"/>
        <w:rPr>
          <w:rFonts w:ascii="Times New Roman" w:eastAsia="Times New Roman" w:hAnsi="Times New Roman" w:cs="Times New Roman"/>
          <w:sz w:val="24"/>
          <w:szCs w:val="24"/>
        </w:rPr>
      </w:pPr>
    </w:p>
    <w:p w14:paraId="0000009F" w14:textId="6114C8FD"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w:t>
      </w:r>
      <w:r w:rsidR="003C3647">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_________ Without Corrections</w:t>
      </w:r>
    </w:p>
    <w:p w14:paraId="000000A0"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000000A1" w14:textId="77777777" w:rsidR="00CD0BAE" w:rsidRDefault="00CD0BAE">
      <w:pPr>
        <w:spacing w:after="240" w:line="240" w:lineRule="auto"/>
        <w:ind w:left="0" w:hanging="2"/>
        <w:rPr>
          <w:rFonts w:ascii="Times New Roman" w:eastAsia="Times New Roman" w:hAnsi="Times New Roman" w:cs="Times New Roman"/>
          <w:sz w:val="24"/>
          <w:szCs w:val="24"/>
        </w:rPr>
      </w:pPr>
    </w:p>
    <w:p w14:paraId="000000A2" w14:textId="25AB6F4B"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3C3647">
        <w:rPr>
          <w:rFonts w:ascii="Times New Roman" w:eastAsia="Times New Roman" w:hAnsi="Times New Roman" w:cs="Times New Roman"/>
          <w:color w:val="000000"/>
          <w:sz w:val="24"/>
          <w:szCs w:val="24"/>
        </w:rPr>
        <w:t>David Mongan</w:t>
      </w:r>
      <w:r w:rsidR="003C3647">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sidR="003C36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Date: </w:t>
      </w:r>
      <w:r w:rsidR="003C3647">
        <w:rPr>
          <w:rFonts w:ascii="Times New Roman" w:eastAsia="Times New Roman" w:hAnsi="Times New Roman" w:cs="Times New Roman"/>
          <w:color w:val="000000"/>
          <w:sz w:val="24"/>
          <w:szCs w:val="24"/>
        </w:rPr>
        <w:t>April 14, 2022</w:t>
      </w:r>
      <w:bookmarkStart w:id="0" w:name="_GoBack"/>
      <w:bookmarkEnd w:id="0"/>
    </w:p>
    <w:p w14:paraId="000000A3" w14:textId="77777777" w:rsidR="00CD0BAE" w:rsidRDefault="004A39E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A4" w14:textId="77777777" w:rsidR="00CD0BAE" w:rsidRDefault="00CD0BAE">
      <w:pPr>
        <w:spacing w:after="0" w:line="240" w:lineRule="auto"/>
        <w:ind w:left="0" w:hanging="2"/>
        <w:jc w:val="both"/>
        <w:rPr>
          <w:rFonts w:ascii="Times New Roman" w:eastAsia="Times New Roman" w:hAnsi="Times New Roman" w:cs="Times New Roman"/>
          <w:sz w:val="24"/>
          <w:szCs w:val="24"/>
        </w:rPr>
      </w:pPr>
    </w:p>
    <w:sectPr w:rsidR="00CD0BAE">
      <w:headerReference w:type="default" r:id="rId7"/>
      <w:footerReference w:type="default" r:id="rId8"/>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6AED5" w14:textId="77777777" w:rsidR="00866CA2" w:rsidRDefault="004A39EE">
      <w:pPr>
        <w:spacing w:after="0" w:line="240" w:lineRule="auto"/>
        <w:ind w:left="0" w:hanging="2"/>
      </w:pPr>
      <w:r>
        <w:separator/>
      </w:r>
    </w:p>
  </w:endnote>
  <w:endnote w:type="continuationSeparator" w:id="0">
    <w:p w14:paraId="4B28F8D1" w14:textId="77777777" w:rsidR="00866CA2" w:rsidRDefault="004A39E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7" w14:textId="3060BA7B" w:rsidR="00CD0BAE" w:rsidRDefault="004A39EE">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4F6ECA">
      <w:rPr>
        <w:noProof/>
        <w:color w:val="000000"/>
      </w:rPr>
      <w:t>5</w:t>
    </w:r>
    <w:r>
      <w:rPr>
        <w:color w:val="000000"/>
      </w:rPr>
      <w:fldChar w:fldCharType="end"/>
    </w:r>
  </w:p>
  <w:p w14:paraId="000000A8" w14:textId="77777777" w:rsidR="00CD0BAE" w:rsidRDefault="00CD0BAE">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D256" w14:textId="77777777" w:rsidR="00866CA2" w:rsidRDefault="004A39EE">
      <w:pPr>
        <w:spacing w:after="0" w:line="240" w:lineRule="auto"/>
        <w:ind w:left="0" w:hanging="2"/>
      </w:pPr>
      <w:r>
        <w:separator/>
      </w:r>
    </w:p>
  </w:footnote>
  <w:footnote w:type="continuationSeparator" w:id="0">
    <w:p w14:paraId="5E44006D" w14:textId="77777777" w:rsidR="00866CA2" w:rsidRDefault="004A39E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5" w14:textId="77777777" w:rsidR="00CD0BAE" w:rsidRDefault="004A39EE">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A6" w14:textId="77777777" w:rsidR="00CD0BAE" w:rsidRDefault="004A39EE">
    <w:pPr>
      <w:pBdr>
        <w:top w:val="nil"/>
        <w:left w:val="nil"/>
        <w:bottom w:val="nil"/>
        <w:right w:val="nil"/>
        <w:between w:val="nil"/>
      </w:pBdr>
      <w:spacing w:after="0" w:line="240" w:lineRule="auto"/>
      <w:ind w:left="0" w:hanging="2"/>
      <w:rPr>
        <w:color w:val="000000"/>
      </w:rPr>
    </w:pPr>
    <w:r>
      <w:rPr>
        <w:color w:val="000000"/>
      </w:rPr>
      <w:t>Minutes – March 10,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AE"/>
    <w:rsid w:val="003C3647"/>
    <w:rsid w:val="004A39EE"/>
    <w:rsid w:val="004F6ECA"/>
    <w:rsid w:val="00866CA2"/>
    <w:rsid w:val="00CD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D720"/>
  <w15:docId w15:val="{109D478C-552F-4E5D-A24A-38BB323D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uFhRmyCAZhgHsF2c/VDGy1dtyg==">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Ruby Courtney</dc:creator>
  <cp:lastModifiedBy>Ruby Courtney</cp:lastModifiedBy>
  <cp:revision>2</cp:revision>
  <dcterms:created xsi:type="dcterms:W3CDTF">2022-04-20T13:29:00Z</dcterms:created>
  <dcterms:modified xsi:type="dcterms:W3CDTF">2022-04-20T13:29:00Z</dcterms:modified>
</cp:coreProperties>
</file>