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A4988" w:rsidRDefault="004D7D43">
      <w:pP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MINUTES</w:t>
      </w:r>
    </w:p>
    <w:p w14:paraId="00000002" w14:textId="77777777" w:rsidR="00DA4988" w:rsidRDefault="004D7D43">
      <w:pP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FOR PROFESSIONAL ENGINEERS</w:t>
      </w:r>
    </w:p>
    <w:p w14:paraId="00000003" w14:textId="77777777" w:rsidR="00DA4988" w:rsidRDefault="00DA4988">
      <w:pPr>
        <w:spacing w:line="240" w:lineRule="auto"/>
        <w:ind w:hanging="2"/>
        <w:jc w:val="both"/>
        <w:rPr>
          <w:rFonts w:ascii="Times New Roman" w:eastAsia="Times New Roman" w:hAnsi="Times New Roman" w:cs="Times New Roman"/>
          <w:sz w:val="24"/>
          <w:szCs w:val="24"/>
        </w:rPr>
      </w:pPr>
    </w:p>
    <w:p w14:paraId="00000004"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05"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June 8, 2023</w:t>
      </w:r>
    </w:p>
    <w:p w14:paraId="00000006" w14:textId="77777777" w:rsidR="00DA4988" w:rsidRDefault="00DA4988">
      <w:pPr>
        <w:spacing w:line="240" w:lineRule="auto"/>
        <w:ind w:hanging="2"/>
        <w:rPr>
          <w:rFonts w:ascii="Times New Roman" w:eastAsia="Times New Roman" w:hAnsi="Times New Roman" w:cs="Times New Roman"/>
          <w:sz w:val="24"/>
          <w:szCs w:val="24"/>
        </w:rPr>
      </w:pPr>
    </w:p>
    <w:p w14:paraId="00000007"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9:30 a.m.</w:t>
      </w:r>
    </w:p>
    <w:p w14:paraId="00000008" w14:textId="77777777" w:rsidR="00DA4988" w:rsidRDefault="00DA4988">
      <w:pPr>
        <w:spacing w:line="240" w:lineRule="auto"/>
        <w:ind w:hanging="2"/>
        <w:jc w:val="both"/>
        <w:rPr>
          <w:rFonts w:ascii="Times New Roman" w:eastAsia="Times New Roman" w:hAnsi="Times New Roman" w:cs="Times New Roman"/>
          <w:sz w:val="24"/>
          <w:szCs w:val="24"/>
        </w:rPr>
      </w:pPr>
    </w:p>
    <w:p w14:paraId="00000009" w14:textId="7777777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Place: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1100 N. Eutaw Street</w:t>
      </w:r>
    </w:p>
    <w:p w14:paraId="0000000A" w14:textId="4CB509C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Baltimore, MD 21201</w:t>
      </w:r>
    </w:p>
    <w:p w14:paraId="0000000B" w14:textId="77777777" w:rsidR="00DA4988" w:rsidRDefault="004D7D43">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 Using Video Conferencing</w:t>
      </w:r>
    </w:p>
    <w:p w14:paraId="0000000C" w14:textId="5844ECB6"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Meet.google.com/ipm-pxny-hej</w:t>
      </w:r>
    </w:p>
    <w:p w14:paraId="0000000D" w14:textId="6739DEA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Phone: 1-484-416-2276</w:t>
      </w:r>
    </w:p>
    <w:p w14:paraId="0000000E" w14:textId="321F9305"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PIN: 201 307 165#</w:t>
      </w:r>
    </w:p>
    <w:p w14:paraId="0000000F" w14:textId="77777777" w:rsidR="00DA4988" w:rsidRDefault="00DA4988">
      <w:pPr>
        <w:spacing w:line="240" w:lineRule="auto"/>
        <w:ind w:hanging="2"/>
        <w:rPr>
          <w:rFonts w:ascii="Times New Roman" w:eastAsia="Times New Roman" w:hAnsi="Times New Roman" w:cs="Times New Roman"/>
          <w:sz w:val="24"/>
          <w:szCs w:val="24"/>
        </w:rPr>
      </w:pPr>
    </w:p>
    <w:p w14:paraId="00000010" w14:textId="7777777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Howard (Skip) Harclerode, P.E., Chairman</w:t>
      </w:r>
    </w:p>
    <w:p w14:paraId="00000011" w14:textId="0058054E"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David Mongan, P.E., Vice Chairman</w:t>
      </w:r>
      <w:r>
        <w:rPr>
          <w:rFonts w:ascii="Times New Roman" w:eastAsia="Times New Roman" w:hAnsi="Times New Roman" w:cs="Times New Roman"/>
          <w:sz w:val="24"/>
          <w:szCs w:val="24"/>
        </w:rPr>
        <w:tab/>
      </w:r>
    </w:p>
    <w:p w14:paraId="00000012" w14:textId="4BD036AF"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Edward Hubner, P.E.</w:t>
      </w:r>
    </w:p>
    <w:p w14:paraId="00000013" w14:textId="77777777" w:rsidR="00DA4988" w:rsidRDefault="004D7D43">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Karl Rickert, P.E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14:paraId="00000014" w14:textId="0DCEBE02"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Pastor Farinas, P.E.</w:t>
      </w:r>
    </w:p>
    <w:p w14:paraId="00000015" w14:textId="7777777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6" w14:textId="7777777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Others Present: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John Dove, Commissioner, Division of O&amp;P Licensing </w:t>
      </w:r>
    </w:p>
    <w:p w14:paraId="00000017" w14:textId="77777777" w:rsidR="00DA4988" w:rsidRDefault="004D7D43">
      <w:pPr>
        <w:spacing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Zevi Thomas, Executive Director</w:t>
      </w:r>
    </w:p>
    <w:p w14:paraId="00000018" w14:textId="4F5BF9D7" w:rsidR="00DA4988" w:rsidRDefault="004D7D43">
      <w:pPr>
        <w:spacing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Raquel Meyers, Assistant Executive Director</w:t>
      </w:r>
    </w:p>
    <w:p w14:paraId="00000019" w14:textId="77777777" w:rsidR="00DA4988" w:rsidRDefault="004D7D43">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Jessica Praley, AAG, Board Counsel  </w:t>
      </w:r>
    </w:p>
    <w:p w14:paraId="0000001A" w14:textId="168C7FE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Matthew Venuti, AAG, Board Counsel </w:t>
      </w:r>
    </w:p>
    <w:p w14:paraId="0000001B" w14:textId="77777777" w:rsidR="00DA4988" w:rsidRDefault="004D7D43">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Dorian Price, Administrative Specialist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7777777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D" w14:textId="7777777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Sallye Perrin, P.E., Secretary</w:t>
      </w:r>
    </w:p>
    <w:p w14:paraId="0000001E" w14:textId="27138FBF"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FDC">
        <w:rPr>
          <w:rFonts w:ascii="Times New Roman" w:eastAsia="Times New Roman" w:hAnsi="Times New Roman" w:cs="Times New Roman"/>
          <w:sz w:val="24"/>
          <w:szCs w:val="24"/>
        </w:rPr>
        <w:tab/>
      </w:r>
      <w:r>
        <w:rPr>
          <w:rFonts w:ascii="Times New Roman" w:eastAsia="Times New Roman" w:hAnsi="Times New Roman" w:cs="Times New Roman"/>
          <w:sz w:val="24"/>
          <w:szCs w:val="24"/>
        </w:rPr>
        <w:t>Ruby Courtney, Board Administrator</w:t>
      </w:r>
      <w:r>
        <w:rPr>
          <w:rFonts w:ascii="Times New Roman" w:eastAsia="Times New Roman" w:hAnsi="Times New Roman" w:cs="Times New Roman"/>
          <w:sz w:val="24"/>
          <w:szCs w:val="24"/>
        </w:rPr>
        <w:tab/>
      </w:r>
    </w:p>
    <w:p w14:paraId="0000001F" w14:textId="77777777" w:rsidR="00DA4988" w:rsidRDefault="00DA4988">
      <w:pPr>
        <w:spacing w:line="240" w:lineRule="auto"/>
        <w:ind w:hanging="2"/>
        <w:rPr>
          <w:rFonts w:ascii="Times New Roman" w:eastAsia="Times New Roman" w:hAnsi="Times New Roman" w:cs="Times New Roman"/>
          <w:sz w:val="24"/>
          <w:szCs w:val="24"/>
        </w:rPr>
      </w:pPr>
    </w:p>
    <w:p w14:paraId="00000020" w14:textId="77777777" w:rsidR="00DA4988" w:rsidRDefault="004D7D43">
      <w:pP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____________________________________________________________________________</w:t>
      </w:r>
      <w:r>
        <w:rPr>
          <w:rFonts w:ascii="Times New Roman" w:eastAsia="Times New Roman" w:hAnsi="Times New Roman" w:cs="Times New Roman"/>
          <w:b/>
          <w:sz w:val="24"/>
          <w:szCs w:val="24"/>
        </w:rPr>
        <w:tab/>
      </w:r>
    </w:p>
    <w:p w14:paraId="00000021" w14:textId="77777777" w:rsidR="00DA4988" w:rsidRDefault="00DA4988">
      <w:pPr>
        <w:spacing w:line="240" w:lineRule="auto"/>
        <w:ind w:hanging="2"/>
        <w:rPr>
          <w:rFonts w:ascii="Times New Roman" w:eastAsia="Times New Roman" w:hAnsi="Times New Roman" w:cs="Times New Roman"/>
          <w:sz w:val="24"/>
          <w:szCs w:val="24"/>
        </w:rPr>
      </w:pPr>
    </w:p>
    <w:p w14:paraId="00000022"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p>
    <w:p w14:paraId="00000023" w14:textId="77777777" w:rsidR="00DA4988" w:rsidRDefault="00DA4988">
      <w:pPr>
        <w:spacing w:line="240" w:lineRule="auto"/>
        <w:ind w:hanging="2"/>
        <w:jc w:val="both"/>
        <w:rPr>
          <w:rFonts w:ascii="Times New Roman" w:eastAsia="Times New Roman" w:hAnsi="Times New Roman" w:cs="Times New Roman"/>
          <w:sz w:val="24"/>
          <w:szCs w:val="24"/>
        </w:rPr>
      </w:pPr>
    </w:p>
    <w:p w14:paraId="00000024"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Harclerode called the meeting to order at 10:10 a.m. </w:t>
      </w:r>
    </w:p>
    <w:p w14:paraId="00000025" w14:textId="77777777" w:rsidR="00DA4988" w:rsidRDefault="00DA4988">
      <w:pPr>
        <w:spacing w:line="240" w:lineRule="auto"/>
        <w:ind w:hanging="2"/>
        <w:jc w:val="both"/>
        <w:rPr>
          <w:rFonts w:ascii="Times New Roman" w:eastAsia="Times New Roman" w:hAnsi="Times New Roman" w:cs="Times New Roman"/>
          <w:sz w:val="24"/>
          <w:szCs w:val="24"/>
        </w:rPr>
      </w:pPr>
    </w:p>
    <w:p w14:paraId="00000026"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APPLICATIONS APPROVED BY THE BOARD  </w:t>
      </w:r>
    </w:p>
    <w:p w14:paraId="00000027" w14:textId="77777777" w:rsidR="00DA4988" w:rsidRDefault="00DA4988">
      <w:pPr>
        <w:spacing w:line="240" w:lineRule="auto"/>
        <w:ind w:hanging="2"/>
        <w:jc w:val="both"/>
        <w:rPr>
          <w:rFonts w:ascii="Times New Roman" w:eastAsia="Times New Roman" w:hAnsi="Times New Roman" w:cs="Times New Roman"/>
          <w:sz w:val="24"/>
          <w:szCs w:val="24"/>
        </w:rPr>
      </w:pPr>
    </w:p>
    <w:p w14:paraId="00000028"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(I) was made by Mr. Harclerode, seconded by Mr. Rickert and unanimously carried to approve 19 applications for reciprocity, two applicants for PE Licensure by Transfer of Grades and 19 applications for the Principles and Practice of Engineering Examination. That same motion included denying one application for PE licensure by reciprocity due to insufficient engineering work experience, and one application for the Principles and Practice of Engineering Examination due to a lack of work experience in engineering. The Board cannot verify the time worked from the applicant's previous employer. The Board’s opinion remains unchanged.      </w:t>
      </w:r>
    </w:p>
    <w:p w14:paraId="00000029"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2A"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Applications for PE Licensure by Reciprocity are as follows:</w:t>
      </w:r>
    </w:p>
    <w:p w14:paraId="0000002B" w14:textId="77777777" w:rsidR="00DA4988" w:rsidRDefault="00DA4988">
      <w:pPr>
        <w:spacing w:line="240" w:lineRule="auto"/>
        <w:jc w:val="both"/>
        <w:rPr>
          <w:rFonts w:ascii="Times New Roman" w:eastAsia="Times New Roman" w:hAnsi="Times New Roman" w:cs="Times New Roman"/>
          <w:b/>
          <w:sz w:val="24"/>
          <w:szCs w:val="24"/>
        </w:rPr>
      </w:pPr>
    </w:p>
    <w:p w14:paraId="0000002C"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Ahmed, Shofiq (61201)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Hayter, Lukas S. (61211)</w:t>
      </w:r>
    </w:p>
    <w:p w14:paraId="0000002D"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Alemu, Fantaw (61202)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Jabbour, Hanna Moussa (61212)</w:t>
      </w:r>
    </w:p>
    <w:p w14:paraId="0000002E"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Andersen, Nicholas W. (61203)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Jiang, Xinyi. (61213)</w:t>
      </w:r>
    </w:p>
    <w:p w14:paraId="0000002F"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Balent, Michael A. (61204)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Jonjua, Baljeet S. (61214)</w:t>
      </w:r>
    </w:p>
    <w:p w14:paraId="00000030"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Barshinger, Scott S (61205)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Kassaye, Mathewos N. (61215)</w:t>
      </w:r>
    </w:p>
    <w:p w14:paraId="00000031"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 Nero II, Donald E. (61206)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Nock, Thomas A. (61216)</w:t>
      </w:r>
    </w:p>
    <w:p w14:paraId="00000032"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Faheim, Bishoy Y. (61207)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Patel, Anand C. (61217)</w:t>
      </w:r>
    </w:p>
    <w:p w14:paraId="00000033"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Fuller, Andrew D. (31316)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Trapp, Scott J. (61218)</w:t>
      </w:r>
    </w:p>
    <w:p w14:paraId="00000034"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Garrison, Braden G. (61208)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5"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Goel, Ram A. (61209)</w:t>
      </w:r>
    </w:p>
    <w:p w14:paraId="00000036"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Hargenrader, Steven F (61210)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7" w14:textId="77777777" w:rsidR="00DA4988" w:rsidRDefault="00DA4988">
      <w:pPr>
        <w:spacing w:line="240" w:lineRule="auto"/>
        <w:ind w:hanging="2"/>
        <w:jc w:val="both"/>
        <w:rPr>
          <w:rFonts w:ascii="Times New Roman" w:eastAsia="Times New Roman" w:hAnsi="Times New Roman" w:cs="Times New Roman"/>
          <w:sz w:val="24"/>
          <w:szCs w:val="24"/>
        </w:rPr>
      </w:pPr>
    </w:p>
    <w:p w14:paraId="00000038"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Applications for PE Licensure by Transfer of Grades are as follows:</w:t>
      </w:r>
    </w:p>
    <w:p w14:paraId="00000039"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3A"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Jennings, De’Von K. (61240)              </w:t>
      </w:r>
      <w:r>
        <w:rPr>
          <w:rFonts w:ascii="Times New Roman" w:eastAsia="Times New Roman" w:hAnsi="Times New Roman" w:cs="Times New Roman"/>
          <w:sz w:val="24"/>
          <w:szCs w:val="24"/>
        </w:rPr>
        <w:tab/>
        <w:t>Pulivarthi, Vinay (54575)</w:t>
      </w:r>
    </w:p>
    <w:p w14:paraId="0000003B" w14:textId="77777777" w:rsidR="00DA4988" w:rsidRDefault="00DA4988">
      <w:pPr>
        <w:spacing w:line="240" w:lineRule="auto"/>
        <w:jc w:val="both"/>
        <w:rPr>
          <w:rFonts w:ascii="Times New Roman" w:eastAsia="Times New Roman" w:hAnsi="Times New Roman" w:cs="Times New Roman"/>
          <w:sz w:val="24"/>
          <w:szCs w:val="24"/>
        </w:rPr>
      </w:pPr>
    </w:p>
    <w:p w14:paraId="0000003C"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Applications for the Principles and Practice of Engineering Examination are as follows:</w:t>
      </w:r>
    </w:p>
    <w:p w14:paraId="0000003D"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3E"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Aylward, Mark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Johnson, Charles B.</w:t>
      </w:r>
    </w:p>
    <w:p w14:paraId="0000003F"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Bradley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Malik, Masood A.</w:t>
      </w:r>
    </w:p>
    <w:p w14:paraId="00000040"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Conway, Ryan J.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Nardo, Anthony</w:t>
      </w:r>
    </w:p>
    <w:p w14:paraId="00000041"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D’Rummo, Steven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Odita, Tony A.</w:t>
      </w:r>
    </w:p>
    <w:p w14:paraId="00000042"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Duckworth, Christopher 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Scarinzi,, Vincent</w:t>
      </w:r>
    </w:p>
    <w:p w14:paraId="00000043"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Elbashir, Wisam 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Waranoski, Victoria M.</w:t>
      </w:r>
    </w:p>
    <w:p w14:paraId="00000044"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Gambrill, Kent 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Webster, Jonathan S.</w:t>
      </w:r>
    </w:p>
    <w:p w14:paraId="00000045"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Hess, Julie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Wildart, Nicole</w:t>
      </w:r>
    </w:p>
    <w:p w14:paraId="00000046"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Hijazi, Salman</w:t>
      </w:r>
    </w:p>
    <w:p w14:paraId="00000047"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Jackson, Jordan D.</w:t>
      </w:r>
    </w:p>
    <w:p w14:paraId="00000048" w14:textId="77777777" w:rsidR="00DA4988" w:rsidRDefault="004D7D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Johnson, Brent J.</w:t>
      </w:r>
    </w:p>
    <w:p w14:paraId="00000049" w14:textId="77777777" w:rsidR="00DA4988" w:rsidRDefault="00DA4988">
      <w:pPr>
        <w:spacing w:line="240" w:lineRule="auto"/>
        <w:jc w:val="both"/>
        <w:rPr>
          <w:rFonts w:ascii="Times New Roman" w:eastAsia="Times New Roman" w:hAnsi="Times New Roman" w:cs="Times New Roman"/>
          <w:sz w:val="24"/>
          <w:szCs w:val="24"/>
        </w:rPr>
      </w:pPr>
    </w:p>
    <w:p w14:paraId="0000004A"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ACTION ON MINUTES</w:t>
      </w:r>
    </w:p>
    <w:p w14:paraId="0000004B" w14:textId="77777777" w:rsidR="00DA4988" w:rsidRDefault="00DA4988">
      <w:pPr>
        <w:spacing w:line="240" w:lineRule="auto"/>
        <w:ind w:hanging="2"/>
        <w:jc w:val="both"/>
        <w:rPr>
          <w:rFonts w:ascii="Times New Roman" w:eastAsia="Times New Roman" w:hAnsi="Times New Roman" w:cs="Times New Roman"/>
          <w:sz w:val="24"/>
          <w:szCs w:val="24"/>
        </w:rPr>
      </w:pPr>
    </w:p>
    <w:p w14:paraId="0000004C" w14:textId="347E4929"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Motion (I</w:t>
      </w:r>
      <w:r w:rsidR="00127FD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was made by Mr. Farinas, seconded by Mr. Mongan, and unanimously carried by the board for the approval of May 11, 2023, board meeting minutes without corrections. </w:t>
      </w:r>
    </w:p>
    <w:p w14:paraId="0000004D"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E"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0000004F"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50"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Mr. Thomas introduced the new Commissioner, Division of Occupational and Professional Licensing, Mr. John Dove. Commissioner Dove thanked the Board for their service. The Board welcomed the Commissioner.    </w:t>
      </w:r>
    </w:p>
    <w:p w14:paraId="00000051" w14:textId="77777777" w:rsidR="00DA4988" w:rsidRDefault="00DA4988">
      <w:pPr>
        <w:spacing w:line="240" w:lineRule="auto"/>
        <w:jc w:val="both"/>
        <w:rPr>
          <w:rFonts w:ascii="Times New Roman" w:eastAsia="Times New Roman" w:hAnsi="Times New Roman" w:cs="Times New Roman"/>
          <w:sz w:val="24"/>
          <w:szCs w:val="24"/>
        </w:rPr>
      </w:pPr>
    </w:p>
    <w:p w14:paraId="2B8AC396" w14:textId="77777777" w:rsidR="00127FDC" w:rsidRDefault="00127FDC">
      <w:pPr>
        <w:spacing w:line="240" w:lineRule="auto"/>
        <w:ind w:hanging="2"/>
        <w:jc w:val="both"/>
        <w:rPr>
          <w:rFonts w:ascii="Times New Roman" w:eastAsia="Times New Roman" w:hAnsi="Times New Roman" w:cs="Times New Roman"/>
          <w:b/>
          <w:sz w:val="24"/>
          <w:szCs w:val="24"/>
        </w:rPr>
      </w:pPr>
    </w:p>
    <w:p w14:paraId="4F4F273B" w14:textId="77777777" w:rsidR="00127FDC" w:rsidRDefault="00127FDC">
      <w:pPr>
        <w:spacing w:line="240" w:lineRule="auto"/>
        <w:ind w:hanging="2"/>
        <w:jc w:val="both"/>
        <w:rPr>
          <w:rFonts w:ascii="Times New Roman" w:eastAsia="Times New Roman" w:hAnsi="Times New Roman" w:cs="Times New Roman"/>
          <w:b/>
          <w:sz w:val="24"/>
          <w:szCs w:val="24"/>
        </w:rPr>
      </w:pPr>
    </w:p>
    <w:p w14:paraId="00000052" w14:textId="057E09EB"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OLD BUSINESS </w:t>
      </w:r>
    </w:p>
    <w:p w14:paraId="00000053"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54"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Policies and Guidelines for Processing Applications </w:t>
      </w:r>
    </w:p>
    <w:p w14:paraId="00000055"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56" w14:textId="1F46CCAB"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Mr. Hubner announced policies of licensure based on the experience option [Subsection 14-305(d)]of the law. Policies will be discussed further when all Board members are present at the July 13</w:t>
      </w:r>
      <w:r w:rsidR="00127FDC">
        <w:rPr>
          <w:rFonts w:ascii="Times New Roman" w:eastAsia="Times New Roman" w:hAnsi="Times New Roman" w:cs="Times New Roman"/>
          <w:sz w:val="24"/>
          <w:szCs w:val="24"/>
        </w:rPr>
        <w:t>, 2023</w:t>
      </w:r>
      <w:r>
        <w:rPr>
          <w:rFonts w:ascii="Times New Roman" w:eastAsia="Times New Roman" w:hAnsi="Times New Roman" w:cs="Times New Roman"/>
          <w:sz w:val="24"/>
          <w:szCs w:val="24"/>
        </w:rPr>
        <w:t xml:space="preserve"> Board meeting.</w:t>
      </w:r>
    </w:p>
    <w:p w14:paraId="00000057"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58"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for Education under Option D</w:t>
      </w:r>
    </w:p>
    <w:p w14:paraId="00000059"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5A"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Hubner discussed the issue of credit for education under Option D.  He stated that by definition, a college credit was 45 hours of effort (one hour of class time and  two hours of out of class study) for 15 weeks and if a four year degree requires 50 credits in engineering, that is equivalent to 2,250 hours which is not equivalent to four years of engineering work experience. </w:t>
      </w:r>
    </w:p>
    <w:p w14:paraId="0000005B" w14:textId="77777777" w:rsidR="00DA4988" w:rsidRDefault="00DA4988">
      <w:pPr>
        <w:spacing w:line="240" w:lineRule="auto"/>
        <w:ind w:hanging="2"/>
        <w:jc w:val="both"/>
        <w:rPr>
          <w:rFonts w:ascii="Times New Roman" w:eastAsia="Times New Roman" w:hAnsi="Times New Roman" w:cs="Times New Roman"/>
          <w:sz w:val="24"/>
          <w:szCs w:val="24"/>
        </w:rPr>
      </w:pPr>
    </w:p>
    <w:p w14:paraId="0000005C"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Mr. Farinas suggested this matter be discussed at the July 13, 2023 Board meeting when Ms. Perrin will be present before deciding what the policy should be.     </w:t>
      </w:r>
    </w:p>
    <w:p w14:paraId="0000005D"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5E"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Requiring the Fundamentals of Engineering (FE) exam under Option D </w:t>
      </w:r>
    </w:p>
    <w:p w14:paraId="0000005F"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60"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Harclerode stated has no issue with this category.  Mr. Farinas asked if this required a change in the law and Ms. Praley agreed.  Mr. Harclerode inquired if the Board can initiate legislative changes for this Board. Ms. Praley stated that the Board cannot propose a bill but does have the authority to submit a request to the Secretary’s office and Governor’s office. Mr. Harclerode suggested table this discussion for the July meeting. Ms. Praley stated that the Legislative Concept Sheet is due July 14th.  She will work with Mr. Thomas to request an extension if necessary. Mr. Harclerode suggested using the language from Maryland Society for Professional Engineers (MSPE).  Mr. Hubner agreed to work on this language prior to the next meeting.      </w:t>
      </w:r>
    </w:p>
    <w:p w14:paraId="00000061"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62"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CONTINUING PROFESSIONAL COMPETENCY (CPC) COMMITTEE REPORT</w:t>
      </w:r>
    </w:p>
    <w:p w14:paraId="00000063" w14:textId="77777777" w:rsidR="00DA4988" w:rsidRDefault="00DA4988">
      <w:pPr>
        <w:spacing w:line="240" w:lineRule="auto"/>
        <w:ind w:hanging="2"/>
        <w:jc w:val="both"/>
        <w:rPr>
          <w:rFonts w:ascii="Times New Roman" w:eastAsia="Times New Roman" w:hAnsi="Times New Roman" w:cs="Times New Roman"/>
          <w:b/>
          <w:sz w:val="24"/>
          <w:szCs w:val="24"/>
        </w:rPr>
      </w:pPr>
    </w:p>
    <w:p w14:paraId="4D21F337" w14:textId="77777777" w:rsidR="00127FDC"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Mr. Farinas stated that he approved two CPC applications. </w:t>
      </w:r>
      <w:r>
        <w:rPr>
          <w:rFonts w:ascii="Times New Roman" w:eastAsia="Times New Roman" w:hAnsi="Times New Roman" w:cs="Times New Roman"/>
          <w:b/>
          <w:sz w:val="24"/>
          <w:szCs w:val="24"/>
        </w:rPr>
        <w:t xml:space="preserve"> </w:t>
      </w:r>
    </w:p>
    <w:p w14:paraId="012BC602" w14:textId="77777777" w:rsidR="00127FDC" w:rsidRDefault="00127FDC">
      <w:pPr>
        <w:spacing w:line="240" w:lineRule="auto"/>
        <w:ind w:hanging="2"/>
        <w:jc w:val="both"/>
        <w:rPr>
          <w:rFonts w:ascii="Times New Roman" w:eastAsia="Times New Roman" w:hAnsi="Times New Roman" w:cs="Times New Roman"/>
          <w:b/>
          <w:sz w:val="24"/>
          <w:szCs w:val="24"/>
        </w:rPr>
      </w:pPr>
    </w:p>
    <w:p w14:paraId="00000064" w14:textId="2A7C649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Motion (III) was made by Mr. Mongan, seconded by Mr. Hubner, and unanimously carried by the board to approve the CPC report.  </w:t>
      </w:r>
      <w:r>
        <w:rPr>
          <w:rFonts w:ascii="Times New Roman" w:eastAsia="Times New Roman" w:hAnsi="Times New Roman" w:cs="Times New Roman"/>
          <w:b/>
          <w:sz w:val="24"/>
          <w:szCs w:val="24"/>
        </w:rPr>
        <w:t xml:space="preserve">  </w:t>
      </w:r>
    </w:p>
    <w:p w14:paraId="00000065"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66"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FROM ETHICS COMMITTEE </w:t>
      </w:r>
    </w:p>
    <w:p w14:paraId="00000067"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68"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Mr. Hubner stated he is working on the voiceover for the free Ethics course sponsored by the Maryland Board for Professional Engineers.  </w:t>
      </w:r>
    </w:p>
    <w:p w14:paraId="00000069"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6A"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FROM EXECUTIVE DIRECTOR </w:t>
      </w:r>
    </w:p>
    <w:p w14:paraId="0000006B"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6C"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Thomas informed Board members scheduled to attend the NCEES Annual meeting in August 2023 that the Out-of-State Travel Request had been submitted to the Office of the Secretary.   </w:t>
      </w:r>
    </w:p>
    <w:p w14:paraId="0000006D" w14:textId="77777777" w:rsidR="00DA4988" w:rsidRDefault="00DA4988">
      <w:pPr>
        <w:spacing w:line="240" w:lineRule="auto"/>
        <w:ind w:hanging="2"/>
        <w:jc w:val="both"/>
        <w:rPr>
          <w:rFonts w:ascii="Times New Roman" w:eastAsia="Times New Roman" w:hAnsi="Times New Roman" w:cs="Times New Roman"/>
          <w:sz w:val="24"/>
          <w:szCs w:val="24"/>
        </w:rPr>
      </w:pPr>
    </w:p>
    <w:p w14:paraId="0000006E"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REPORT FROM BOARD COUNSEL </w:t>
      </w:r>
    </w:p>
    <w:p w14:paraId="0000006F"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70"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Ms. Praley introduced Mr. Matthew Venuti as the new counsel for Maryland Design Boards. Ms. Praley will be stepping down as PE Board Counsel but will continue to assist with Board matters during this transition period. The Board welcomed Mr. Venuti.          </w:t>
      </w:r>
    </w:p>
    <w:p w14:paraId="00000071"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72"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CORRESPONDENCE </w:t>
      </w:r>
    </w:p>
    <w:p w14:paraId="00000073"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74" w14:textId="77777777" w:rsidR="00DA4988" w:rsidRDefault="004D7D43">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Letter from Steven Arndt (American Nuclear Society) regarding the Nuclear Exam</w:t>
      </w:r>
    </w:p>
    <w:p w14:paraId="00000075" w14:textId="77777777" w:rsidR="00DA4988" w:rsidRDefault="00DA4988">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7E5102E0" w14:textId="77777777" w:rsidR="00127FDC"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Harclerode shared a letter from Mr. Steven Arndt, PE regarding the PE Nuclear Exam.  Mr. Farinas suggested sending NCEES a letter in support of the nuclear exam.  </w:t>
      </w:r>
    </w:p>
    <w:p w14:paraId="5DFBC645" w14:textId="77777777" w:rsidR="00127FDC" w:rsidRDefault="00127FDC">
      <w:pPr>
        <w:spacing w:line="240" w:lineRule="auto"/>
        <w:ind w:hanging="2"/>
        <w:jc w:val="both"/>
        <w:rPr>
          <w:rFonts w:ascii="Times New Roman" w:eastAsia="Times New Roman" w:hAnsi="Times New Roman" w:cs="Times New Roman"/>
          <w:sz w:val="24"/>
          <w:szCs w:val="24"/>
        </w:rPr>
      </w:pPr>
    </w:p>
    <w:p w14:paraId="00000076" w14:textId="04E84716" w:rsidR="00DA4988" w:rsidRDefault="004D7D43">
      <w:pPr>
        <w:spacing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Motion (IV) was made by Mr. Farinas, seconded by Mr. Hubner, and unanimously carried by the </w:t>
      </w:r>
      <w:r w:rsidR="00127FDC">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oard to send NCEES a letter in support of the PE Nuclear Exam.  </w:t>
      </w:r>
    </w:p>
    <w:p w14:paraId="00000077" w14:textId="77777777" w:rsidR="00DA4988" w:rsidRDefault="00DA498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078" w14:textId="77777777" w:rsidR="00DA4988" w:rsidRDefault="004D7D43">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Memo from NCEES regarding the October 2023 Exam Administration</w:t>
      </w:r>
    </w:p>
    <w:p w14:paraId="00000079" w14:textId="77777777" w:rsidR="00DA4988" w:rsidRDefault="00DA4988">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0000007A" w14:textId="77777777" w:rsidR="00DA4988" w:rsidRDefault="004D7D43">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Mr. Harclerode stated this correspondence is for the PE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tructural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xam.  He suggested sending this information to all the Board members.  Mr. Hubner also suggested sharing this information on the website.  Mr. Thomas agreed to post this on the website prior to the next meeting.     </w:t>
      </w:r>
    </w:p>
    <w:p w14:paraId="0000007B"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7C"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APPROVED ADMINISTRATIVELY FOR RECIPROCITY </w:t>
      </w:r>
    </w:p>
    <w:p w14:paraId="0000007D" w14:textId="77777777" w:rsidR="00DA4988" w:rsidRDefault="00DA4988">
      <w:pPr>
        <w:spacing w:line="240" w:lineRule="auto"/>
        <w:ind w:hanging="2"/>
        <w:jc w:val="both"/>
        <w:rPr>
          <w:rFonts w:ascii="Times New Roman" w:eastAsia="Times New Roman" w:hAnsi="Times New Roman" w:cs="Times New Roman"/>
          <w:sz w:val="24"/>
          <w:szCs w:val="24"/>
        </w:rPr>
      </w:pPr>
    </w:p>
    <w:p w14:paraId="0000007E"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53 applications, supported by NCEES Model Law Engineer records that were administratively approved for licensure.</w:t>
      </w:r>
    </w:p>
    <w:p w14:paraId="0000007F"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80"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EXECUTIVE SESSION </w:t>
      </w:r>
    </w:p>
    <w:p w14:paraId="00000081"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82"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Motion (V) was made by Mr. Harclerode, seconded by Mr. Mongan, and unanimously carried to enter Executive Session at 10:39 a.m. at Meet google.com/ipm-pxny-hej or by phone 1-484-416-2276 (PIN 201 307 165#). This session was permitted to be closed pursuant to General Provisions Article, Annotated Code of Maryland, §3-305(b) (7).  Upon completion of the session, the Board reconvened its public meeting at 11:09 a.m.</w:t>
      </w:r>
      <w:r>
        <w:rPr>
          <w:rFonts w:ascii="Times New Roman" w:eastAsia="Times New Roman" w:hAnsi="Times New Roman" w:cs="Times New Roman"/>
          <w:b/>
          <w:sz w:val="24"/>
          <w:szCs w:val="24"/>
        </w:rPr>
        <w:t xml:space="preserve"> </w:t>
      </w:r>
    </w:p>
    <w:p w14:paraId="00000083"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84"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COMPLAINT COMMITTEE  </w:t>
      </w:r>
    </w:p>
    <w:p w14:paraId="00000085" w14:textId="77777777" w:rsidR="00DA4988" w:rsidRDefault="00DA4988">
      <w:pPr>
        <w:spacing w:line="240" w:lineRule="auto"/>
        <w:ind w:hanging="2"/>
        <w:jc w:val="both"/>
        <w:rPr>
          <w:rFonts w:ascii="Times New Roman" w:eastAsia="Times New Roman" w:hAnsi="Times New Roman" w:cs="Times New Roman"/>
          <w:sz w:val="24"/>
          <w:szCs w:val="24"/>
        </w:rPr>
      </w:pPr>
    </w:p>
    <w:p w14:paraId="00000086"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Rickert reported on the status of complaints reviewed by the Complaint Committee, June 8, 2023.</w:t>
      </w:r>
    </w:p>
    <w:p w14:paraId="00000087" w14:textId="77777777" w:rsidR="00DA4988" w:rsidRDefault="00DA4988">
      <w:pPr>
        <w:spacing w:line="240" w:lineRule="auto"/>
        <w:ind w:hanging="2"/>
        <w:jc w:val="both"/>
        <w:rPr>
          <w:rFonts w:ascii="Times New Roman" w:eastAsia="Times New Roman" w:hAnsi="Times New Roman" w:cs="Times New Roman"/>
          <w:sz w:val="24"/>
          <w:szCs w:val="24"/>
        </w:rPr>
      </w:pPr>
    </w:p>
    <w:p w14:paraId="00000088"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16-PE-22  Close.</w:t>
      </w:r>
    </w:p>
    <w:p w14:paraId="00000089"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18-PE-22  Pre-charge. Statute of limitations expired for criminal charges.</w:t>
      </w:r>
    </w:p>
    <w:p w14:paraId="0000008A"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02-PE-23  Close.</w:t>
      </w:r>
    </w:p>
    <w:p w14:paraId="0000008B"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08-PE-23  Close. </w:t>
      </w:r>
    </w:p>
    <w:p w14:paraId="0000008C"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12-PE-23  Pre-charge. Remain on report for tracking purposes only.</w:t>
      </w:r>
    </w:p>
    <w:p w14:paraId="0000008D"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13-PE-23  Pre-charge. Remain on report for tracking purposes only.</w:t>
      </w:r>
    </w:p>
    <w:p w14:paraId="0000008E"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14-PE-23  Pre-charge. Remain on report for tracking purposes only.</w:t>
      </w:r>
    </w:p>
    <w:p w14:paraId="0000008F"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15-PE-23  Close.</w:t>
      </w:r>
    </w:p>
    <w:p w14:paraId="00000090"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16-PE-23  Close.</w:t>
      </w:r>
    </w:p>
    <w:p w14:paraId="00000091"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17-PE-23  Close. </w:t>
      </w:r>
    </w:p>
    <w:p w14:paraId="00000092"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18-PE-23  Close. </w:t>
      </w:r>
    </w:p>
    <w:p w14:paraId="00000093"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19-PE-23  Close. </w:t>
      </w:r>
    </w:p>
    <w:p w14:paraId="00000094"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21-PE-23  Investigation.  No response. Contact Respondent via phone.   </w:t>
      </w:r>
    </w:p>
    <w:p w14:paraId="00000095"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23-PE-23  Pre-charge.  Remain on report for tracking purposes only.</w:t>
      </w:r>
    </w:p>
    <w:p w14:paraId="00000096"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24-PE-23  Pre-charge.  Remain on report for tracking purposes only.</w:t>
      </w:r>
    </w:p>
    <w:p w14:paraId="00000097"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26-PE-23  Investigation. MHIC Referral. Send Opening letter to Respondent.      </w:t>
      </w:r>
    </w:p>
    <w:p w14:paraId="00000098"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27-PE-23  Pre-charge.  Remain on report for tracking purposes only.</w:t>
      </w:r>
    </w:p>
    <w:p w14:paraId="00000099"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28-PE-23  Pre-charge.  Remain on report for tracking purposes only.</w:t>
      </w:r>
    </w:p>
    <w:p w14:paraId="0000009A"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29-PE-23  Pre-charge.  Remain on report for tracking purposes only.</w:t>
      </w:r>
    </w:p>
    <w:p w14:paraId="0000009B"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30-PE-23  Pre-charge.  Remain on report for tracking purposes only.</w:t>
      </w:r>
    </w:p>
    <w:p w14:paraId="0000009C"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31-PE-23  Pre-charge.  Remain on report for tracking purposes only.</w:t>
      </w:r>
    </w:p>
    <w:p w14:paraId="0000009D"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32-PE-23  Pre-charge.  Remain on report for tracking purposes only.</w:t>
      </w:r>
    </w:p>
    <w:p w14:paraId="0000009E"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33-PE-23  Pre-charge.  Remain on report for tracking purposes only.</w:t>
      </w:r>
    </w:p>
    <w:p w14:paraId="0000009F"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34-PE-23  Investigation. Send Opening letter to Respondent.    </w:t>
      </w:r>
    </w:p>
    <w:p w14:paraId="000000A0"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35-PE-23  Close. MHIC Referral.</w:t>
      </w:r>
    </w:p>
    <w:p w14:paraId="000000A1"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36-PE-23  Investigation. Send Opening letter to Respondent.    </w:t>
      </w:r>
    </w:p>
    <w:p w14:paraId="000000A2"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37-PE-23  Close. </w:t>
      </w:r>
    </w:p>
    <w:p w14:paraId="000000A3" w14:textId="77777777" w:rsidR="00DA4988" w:rsidRDefault="00DA4988">
      <w:pPr>
        <w:spacing w:line="240" w:lineRule="auto"/>
        <w:ind w:hanging="2"/>
        <w:jc w:val="both"/>
        <w:rPr>
          <w:rFonts w:ascii="Times New Roman" w:eastAsia="Times New Roman" w:hAnsi="Times New Roman" w:cs="Times New Roman"/>
          <w:sz w:val="24"/>
          <w:szCs w:val="24"/>
        </w:rPr>
      </w:pPr>
    </w:p>
    <w:p w14:paraId="000000A4"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a conduct, two applications for reinstatement and several audit reviews.  Some of the applicants did not respond to the audit, some obtained the required courses after they renewed their license, and some were short of the 16 professional development hours (PDHs) required.  </w:t>
      </w:r>
    </w:p>
    <w:p w14:paraId="000000A5" w14:textId="77777777" w:rsidR="00DA4988" w:rsidRDefault="00DA4988">
      <w:pPr>
        <w:spacing w:line="240" w:lineRule="auto"/>
        <w:ind w:hanging="2"/>
        <w:jc w:val="both"/>
        <w:rPr>
          <w:rFonts w:ascii="Times New Roman" w:eastAsia="Times New Roman" w:hAnsi="Times New Roman" w:cs="Times New Roman"/>
          <w:sz w:val="24"/>
          <w:szCs w:val="24"/>
        </w:rPr>
      </w:pPr>
    </w:p>
    <w:p w14:paraId="000000A6"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Motion (VI) was made by Mr. Hubner, seconded by Mr. Farinas, and unanimously carried to accept the recommendations of the Complaint Committee.</w:t>
      </w:r>
    </w:p>
    <w:p w14:paraId="000000A7" w14:textId="77777777" w:rsidR="00DA4988" w:rsidRDefault="00DA4988">
      <w:pPr>
        <w:spacing w:line="240" w:lineRule="auto"/>
        <w:ind w:hanging="2"/>
        <w:jc w:val="both"/>
        <w:rPr>
          <w:rFonts w:ascii="Times New Roman" w:eastAsia="Times New Roman" w:hAnsi="Times New Roman" w:cs="Times New Roman"/>
          <w:sz w:val="24"/>
          <w:szCs w:val="24"/>
        </w:rPr>
      </w:pPr>
    </w:p>
    <w:p w14:paraId="000000A8"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REINSTATEMENT APPLICATIONS </w:t>
      </w:r>
    </w:p>
    <w:p w14:paraId="000000A9"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AA"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applications for reinstatement were discussed during the Executive Session.  </w:t>
      </w:r>
    </w:p>
    <w:p w14:paraId="000000AB" w14:textId="77777777" w:rsidR="00DA4988" w:rsidRDefault="00DA4988">
      <w:pPr>
        <w:spacing w:line="240" w:lineRule="auto"/>
        <w:ind w:hanging="2"/>
        <w:jc w:val="both"/>
        <w:rPr>
          <w:rFonts w:ascii="Times New Roman" w:eastAsia="Times New Roman" w:hAnsi="Times New Roman" w:cs="Times New Roman"/>
          <w:sz w:val="24"/>
          <w:szCs w:val="24"/>
        </w:rPr>
      </w:pPr>
    </w:p>
    <w:p w14:paraId="000000AC" w14:textId="77777777" w:rsidR="00DA4988" w:rsidRDefault="004D7D43">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OTHER BUSINESS </w:t>
      </w:r>
    </w:p>
    <w:p w14:paraId="000000AD" w14:textId="77777777" w:rsidR="00DA4988" w:rsidRDefault="00DA4988">
      <w:pPr>
        <w:spacing w:line="240" w:lineRule="auto"/>
        <w:ind w:hanging="2"/>
        <w:jc w:val="both"/>
        <w:rPr>
          <w:rFonts w:ascii="Times New Roman" w:eastAsia="Times New Roman" w:hAnsi="Times New Roman" w:cs="Times New Roman"/>
          <w:b/>
          <w:sz w:val="24"/>
          <w:szCs w:val="24"/>
        </w:rPr>
      </w:pPr>
    </w:p>
    <w:p w14:paraId="000000AE"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meeting is July 13, 2023 and will be in person because of the election of officers. </w:t>
      </w:r>
    </w:p>
    <w:p w14:paraId="000000AF" w14:textId="77777777" w:rsidR="00DA4988" w:rsidRDefault="00DA4988">
      <w:pPr>
        <w:spacing w:line="240" w:lineRule="auto"/>
        <w:ind w:hanging="2"/>
        <w:jc w:val="both"/>
        <w:rPr>
          <w:rFonts w:ascii="Times New Roman" w:eastAsia="Times New Roman" w:hAnsi="Times New Roman" w:cs="Times New Roman"/>
          <w:sz w:val="24"/>
          <w:szCs w:val="24"/>
        </w:rPr>
      </w:pPr>
    </w:p>
    <w:p w14:paraId="000000B0"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ADJOURNMENT </w:t>
      </w:r>
    </w:p>
    <w:p w14:paraId="000000B1" w14:textId="77777777" w:rsidR="00DA4988" w:rsidRDefault="00DA4988">
      <w:pPr>
        <w:spacing w:line="240" w:lineRule="auto"/>
        <w:ind w:hanging="2"/>
        <w:jc w:val="both"/>
        <w:rPr>
          <w:rFonts w:ascii="Times New Roman" w:eastAsia="Times New Roman" w:hAnsi="Times New Roman" w:cs="Times New Roman"/>
          <w:sz w:val="24"/>
          <w:szCs w:val="24"/>
        </w:rPr>
      </w:pPr>
    </w:p>
    <w:p w14:paraId="000000B2"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Motion (VII) was made by Mr. Farinas, seconded by Mr. Mongan, and unanimously carried to adjourn the meeting at 11:11 a.m.</w:t>
      </w:r>
    </w:p>
    <w:p w14:paraId="000000B3" w14:textId="77777777" w:rsidR="00DA4988" w:rsidRDefault="00DA4988">
      <w:pPr>
        <w:spacing w:after="240" w:line="240" w:lineRule="auto"/>
        <w:ind w:hanging="2"/>
        <w:jc w:val="both"/>
        <w:rPr>
          <w:rFonts w:ascii="Times New Roman" w:eastAsia="Times New Roman" w:hAnsi="Times New Roman" w:cs="Times New Roman"/>
          <w:sz w:val="24"/>
          <w:szCs w:val="24"/>
        </w:rPr>
      </w:pPr>
    </w:p>
    <w:p w14:paraId="000000B4" w14:textId="44CB122C"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w:t>
      </w:r>
      <w:r w:rsidR="00FF4DDE">
        <w:rPr>
          <w:rFonts w:ascii="Times New Roman" w:eastAsia="Times New Roman" w:hAnsi="Times New Roman" w:cs="Times New Roman"/>
          <w:sz w:val="24"/>
          <w:szCs w:val="24"/>
        </w:rPr>
        <w:t>x</w:t>
      </w:r>
      <w:r>
        <w:rPr>
          <w:rFonts w:ascii="Times New Roman" w:eastAsia="Times New Roman" w:hAnsi="Times New Roman" w:cs="Times New Roman"/>
          <w:sz w:val="24"/>
          <w:szCs w:val="24"/>
        </w:rPr>
        <w:t>__________ With Corrections                     _________________ Without Corrections</w:t>
      </w:r>
    </w:p>
    <w:p w14:paraId="000000B5" w14:textId="77777777" w:rsidR="00DA4988" w:rsidRDefault="00DA4988">
      <w:pPr>
        <w:spacing w:after="240" w:line="240" w:lineRule="auto"/>
        <w:ind w:hanging="2"/>
        <w:jc w:val="both"/>
        <w:rPr>
          <w:rFonts w:ascii="Times New Roman" w:eastAsia="Times New Roman" w:hAnsi="Times New Roman" w:cs="Times New Roman"/>
          <w:sz w:val="24"/>
          <w:szCs w:val="24"/>
        </w:rPr>
      </w:pPr>
    </w:p>
    <w:p w14:paraId="000000B6" w14:textId="77777777" w:rsidR="00DA4988" w:rsidRDefault="00DA4988">
      <w:pPr>
        <w:spacing w:line="240" w:lineRule="auto"/>
        <w:ind w:hanging="2"/>
        <w:jc w:val="both"/>
        <w:rPr>
          <w:rFonts w:ascii="Times New Roman" w:eastAsia="Times New Roman" w:hAnsi="Times New Roman" w:cs="Times New Roman"/>
          <w:sz w:val="24"/>
          <w:szCs w:val="24"/>
        </w:rPr>
      </w:pPr>
    </w:p>
    <w:p w14:paraId="000000B7" w14:textId="3FDBA39B"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by: </w:t>
      </w:r>
      <w:r w:rsidR="00784E33">
        <w:rPr>
          <w:rFonts w:ascii="Times New Roman" w:eastAsia="Times New Roman" w:hAnsi="Times New Roman" w:cs="Times New Roman"/>
          <w:sz w:val="24"/>
          <w:szCs w:val="24"/>
        </w:rPr>
        <w:t>Howard C. Harclerode, III, P.E.</w:t>
      </w:r>
      <w:r>
        <w:rPr>
          <w:rFonts w:ascii="Times New Roman" w:eastAsia="Times New Roman" w:hAnsi="Times New Roman" w:cs="Times New Roman"/>
          <w:sz w:val="24"/>
          <w:szCs w:val="24"/>
        </w:rPr>
        <w:tab/>
        <w:t xml:space="preserve">             Date: </w:t>
      </w:r>
      <w:r w:rsidR="00784E33">
        <w:rPr>
          <w:rFonts w:ascii="Times New Roman" w:eastAsia="Times New Roman" w:hAnsi="Times New Roman" w:cs="Times New Roman"/>
          <w:sz w:val="24"/>
          <w:szCs w:val="24"/>
        </w:rPr>
        <w:t>July 19, 2023</w:t>
      </w:r>
      <w:bookmarkStart w:id="0" w:name="_GoBack"/>
      <w:bookmarkEnd w:id="0"/>
    </w:p>
    <w:p w14:paraId="000000B8" w14:textId="77777777" w:rsidR="00DA4988" w:rsidRDefault="004D7D43">
      <w:pP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Board Chairman</w:t>
      </w:r>
    </w:p>
    <w:sectPr w:rsidR="00DA498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8D7D" w14:textId="77777777" w:rsidR="00127FDC" w:rsidRDefault="00127FDC" w:rsidP="00127FDC">
      <w:pPr>
        <w:spacing w:line="240" w:lineRule="auto"/>
      </w:pPr>
      <w:r>
        <w:separator/>
      </w:r>
    </w:p>
  </w:endnote>
  <w:endnote w:type="continuationSeparator" w:id="0">
    <w:p w14:paraId="4E9A2194" w14:textId="77777777" w:rsidR="00127FDC" w:rsidRDefault="00127FDC" w:rsidP="00127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B1328" w14:textId="77777777" w:rsidR="00127FDC" w:rsidRDefault="00127FDC" w:rsidP="00127FDC">
      <w:pPr>
        <w:spacing w:line="240" w:lineRule="auto"/>
      </w:pPr>
      <w:r>
        <w:separator/>
      </w:r>
    </w:p>
  </w:footnote>
  <w:footnote w:type="continuationSeparator" w:id="0">
    <w:p w14:paraId="6B6D8E77" w14:textId="77777777" w:rsidR="00127FDC" w:rsidRDefault="00127FDC" w:rsidP="00127F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88"/>
    <w:rsid w:val="00127FDC"/>
    <w:rsid w:val="004D7D43"/>
    <w:rsid w:val="00784E33"/>
    <w:rsid w:val="00DA4988"/>
    <w:rsid w:val="00FF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201E"/>
  <w15:docId w15:val="{D5F3D596-533D-4227-BAD7-50BB045A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27FDC"/>
    <w:pPr>
      <w:tabs>
        <w:tab w:val="center" w:pos="4680"/>
        <w:tab w:val="right" w:pos="9360"/>
      </w:tabs>
      <w:spacing w:line="240" w:lineRule="auto"/>
    </w:pPr>
  </w:style>
  <w:style w:type="character" w:customStyle="1" w:styleId="HeaderChar">
    <w:name w:val="Header Char"/>
    <w:basedOn w:val="DefaultParagraphFont"/>
    <w:link w:val="Header"/>
    <w:uiPriority w:val="99"/>
    <w:rsid w:val="00127FDC"/>
  </w:style>
  <w:style w:type="paragraph" w:styleId="Footer">
    <w:name w:val="footer"/>
    <w:basedOn w:val="Normal"/>
    <w:link w:val="FooterChar"/>
    <w:uiPriority w:val="99"/>
    <w:unhideWhenUsed/>
    <w:rsid w:val="00127FDC"/>
    <w:pPr>
      <w:tabs>
        <w:tab w:val="center" w:pos="4680"/>
        <w:tab w:val="right" w:pos="9360"/>
      </w:tabs>
      <w:spacing w:line="240" w:lineRule="auto"/>
    </w:pPr>
  </w:style>
  <w:style w:type="character" w:customStyle="1" w:styleId="FooterChar">
    <w:name w:val="Footer Char"/>
    <w:basedOn w:val="DefaultParagraphFont"/>
    <w:link w:val="Footer"/>
    <w:uiPriority w:val="99"/>
    <w:rsid w:val="0012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2023-08-08T17:23:00Z</dcterms:created>
  <dcterms:modified xsi:type="dcterms:W3CDTF">2023-08-08T17:23:00Z</dcterms:modified>
</cp:coreProperties>
</file>