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C0D6E" w14:textId="77777777" w:rsidR="0073075A" w:rsidRDefault="004C1B68">
      <w:pPr>
        <w:pStyle w:val="BodyText"/>
        <w:spacing w:before="79"/>
        <w:ind w:left="4839" w:right="311" w:hanging="53"/>
        <w:rPr>
          <w:rFonts w:ascii="Century Gothic"/>
        </w:rPr>
      </w:pPr>
      <w:r>
        <w:rPr>
          <w:noProof/>
        </w:rPr>
        <w:drawing>
          <wp:anchor distT="0" distB="0" distL="0" distR="0" simplePos="0" relativeHeight="15728640" behindDoc="0" locked="0" layoutInCell="1" allowOverlap="1" wp14:anchorId="1C29D801" wp14:editId="7C9DD0DB">
            <wp:simplePos x="0" y="0"/>
            <wp:positionH relativeFrom="page">
              <wp:posOffset>957496</wp:posOffset>
            </wp:positionH>
            <wp:positionV relativeFrom="paragraph">
              <wp:posOffset>99110</wp:posOffset>
            </wp:positionV>
            <wp:extent cx="2068616" cy="56454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068616" cy="564548"/>
                    </a:xfrm>
                    <a:prstGeom prst="rect">
                      <a:avLst/>
                    </a:prstGeom>
                  </pic:spPr>
                </pic:pic>
              </a:graphicData>
            </a:graphic>
          </wp:anchor>
        </w:drawing>
      </w:r>
      <w:r>
        <w:rPr>
          <w:rFonts w:ascii="Century Gothic"/>
        </w:rPr>
        <w:t>OCCUPATIONAL</w:t>
      </w:r>
      <w:r>
        <w:rPr>
          <w:rFonts w:ascii="Century Gothic"/>
          <w:spacing w:val="-16"/>
        </w:rPr>
        <w:t xml:space="preserve"> </w:t>
      </w:r>
      <w:r>
        <w:rPr>
          <w:rFonts w:ascii="Century Gothic"/>
        </w:rPr>
        <w:t>&amp;</w:t>
      </w:r>
      <w:r>
        <w:rPr>
          <w:rFonts w:ascii="Century Gothic"/>
          <w:spacing w:val="-15"/>
        </w:rPr>
        <w:t xml:space="preserve"> </w:t>
      </w:r>
      <w:r>
        <w:rPr>
          <w:rFonts w:ascii="Century Gothic"/>
        </w:rPr>
        <w:t>PROFESSIONAL</w:t>
      </w:r>
      <w:r>
        <w:rPr>
          <w:rFonts w:ascii="Century Gothic"/>
          <w:spacing w:val="-15"/>
        </w:rPr>
        <w:t xml:space="preserve"> </w:t>
      </w:r>
      <w:r>
        <w:rPr>
          <w:rFonts w:ascii="Century Gothic"/>
        </w:rPr>
        <w:t>LICENSING BOARD</w:t>
      </w:r>
      <w:r>
        <w:rPr>
          <w:rFonts w:ascii="Century Gothic"/>
          <w:spacing w:val="-6"/>
        </w:rPr>
        <w:t xml:space="preserve"> </w:t>
      </w:r>
      <w:r>
        <w:rPr>
          <w:rFonts w:ascii="Century Gothic"/>
        </w:rPr>
        <w:t>OF</w:t>
      </w:r>
      <w:r>
        <w:rPr>
          <w:rFonts w:ascii="Century Gothic"/>
          <w:spacing w:val="-5"/>
        </w:rPr>
        <w:t xml:space="preserve"> </w:t>
      </w:r>
      <w:r>
        <w:rPr>
          <w:rFonts w:ascii="Century Gothic"/>
        </w:rPr>
        <w:t>CERTIFIED</w:t>
      </w:r>
      <w:r>
        <w:rPr>
          <w:rFonts w:ascii="Century Gothic"/>
          <w:spacing w:val="-4"/>
        </w:rPr>
        <w:t xml:space="preserve"> </w:t>
      </w:r>
      <w:r>
        <w:rPr>
          <w:rFonts w:ascii="Century Gothic"/>
        </w:rPr>
        <w:t>PUBLIC</w:t>
      </w:r>
      <w:r>
        <w:rPr>
          <w:rFonts w:ascii="Century Gothic"/>
          <w:spacing w:val="-6"/>
        </w:rPr>
        <w:t xml:space="preserve"> </w:t>
      </w:r>
      <w:r>
        <w:rPr>
          <w:rFonts w:ascii="Century Gothic"/>
          <w:spacing w:val="-2"/>
        </w:rPr>
        <w:t>ACCOUNTANTS</w:t>
      </w:r>
    </w:p>
    <w:p w14:paraId="3DFBF9D2" w14:textId="52C607DB" w:rsidR="0073075A" w:rsidRDefault="004C1B68">
      <w:pPr>
        <w:spacing w:before="2"/>
        <w:ind w:right="320"/>
        <w:jc w:val="right"/>
        <w:rPr>
          <w:rFonts w:ascii="Century Gothic"/>
          <w:sz w:val="20"/>
        </w:rPr>
      </w:pPr>
      <w:r>
        <w:rPr>
          <w:rFonts w:ascii="Century Gothic"/>
          <w:sz w:val="20"/>
        </w:rPr>
        <w:t>100</w:t>
      </w:r>
      <w:r>
        <w:rPr>
          <w:rFonts w:ascii="Century Gothic"/>
          <w:spacing w:val="-7"/>
          <w:sz w:val="20"/>
        </w:rPr>
        <w:t xml:space="preserve"> </w:t>
      </w:r>
      <w:r w:rsidR="0051639B">
        <w:rPr>
          <w:rFonts w:ascii="Century Gothic"/>
          <w:sz w:val="20"/>
        </w:rPr>
        <w:t>S</w:t>
      </w:r>
      <w:r>
        <w:rPr>
          <w:rFonts w:ascii="Century Gothic"/>
          <w:sz w:val="20"/>
        </w:rPr>
        <w:t>.</w:t>
      </w:r>
      <w:r>
        <w:rPr>
          <w:rFonts w:ascii="Century Gothic"/>
          <w:spacing w:val="-6"/>
          <w:sz w:val="20"/>
        </w:rPr>
        <w:t xml:space="preserve"> </w:t>
      </w:r>
      <w:r w:rsidR="0051639B">
        <w:rPr>
          <w:rFonts w:ascii="Century Gothic"/>
          <w:sz w:val="20"/>
        </w:rPr>
        <w:t xml:space="preserve">Charles </w:t>
      </w:r>
      <w:r>
        <w:rPr>
          <w:rFonts w:ascii="Century Gothic"/>
          <w:sz w:val="20"/>
        </w:rPr>
        <w:t>Street,</w:t>
      </w:r>
      <w:r>
        <w:rPr>
          <w:rFonts w:ascii="Century Gothic"/>
          <w:spacing w:val="-4"/>
          <w:sz w:val="20"/>
        </w:rPr>
        <w:t xml:space="preserve"> </w:t>
      </w:r>
      <w:r w:rsidR="0051639B">
        <w:rPr>
          <w:rFonts w:ascii="Century Gothic"/>
          <w:sz w:val="20"/>
        </w:rPr>
        <w:t>Tower 1</w:t>
      </w:r>
    </w:p>
    <w:p w14:paraId="06ABC45C" w14:textId="77777777" w:rsidR="0073075A" w:rsidRDefault="004C1B68">
      <w:pPr>
        <w:ind w:right="320"/>
        <w:jc w:val="right"/>
        <w:rPr>
          <w:rFonts w:ascii="Century Gothic"/>
          <w:sz w:val="20"/>
        </w:rPr>
      </w:pPr>
      <w:r>
        <w:rPr>
          <w:rFonts w:ascii="Century Gothic"/>
          <w:sz w:val="20"/>
        </w:rPr>
        <w:t>Baltimore,</w:t>
      </w:r>
      <w:r>
        <w:rPr>
          <w:rFonts w:ascii="Century Gothic"/>
          <w:spacing w:val="-6"/>
          <w:sz w:val="20"/>
        </w:rPr>
        <w:t xml:space="preserve"> </w:t>
      </w:r>
      <w:r>
        <w:rPr>
          <w:rFonts w:ascii="Century Gothic"/>
          <w:sz w:val="20"/>
        </w:rPr>
        <w:t>MD</w:t>
      </w:r>
      <w:r>
        <w:rPr>
          <w:rFonts w:ascii="Century Gothic"/>
          <w:spacing w:val="44"/>
          <w:sz w:val="20"/>
        </w:rPr>
        <w:t xml:space="preserve"> </w:t>
      </w:r>
      <w:r>
        <w:rPr>
          <w:rFonts w:ascii="Century Gothic"/>
          <w:spacing w:val="-2"/>
          <w:sz w:val="20"/>
        </w:rPr>
        <w:t>21201</w:t>
      </w:r>
    </w:p>
    <w:p w14:paraId="0698B373" w14:textId="77777777" w:rsidR="0073075A" w:rsidRDefault="004C1B68">
      <w:pPr>
        <w:pStyle w:val="BodyText"/>
        <w:spacing w:before="109"/>
        <w:rPr>
          <w:rFonts w:ascii="Century Gothic"/>
          <w:sz w:val="20"/>
        </w:rPr>
      </w:pPr>
      <w:r>
        <w:rPr>
          <w:noProof/>
        </w:rPr>
        <mc:AlternateContent>
          <mc:Choice Requires="wps">
            <w:drawing>
              <wp:anchor distT="0" distB="0" distL="0" distR="0" simplePos="0" relativeHeight="487587840" behindDoc="1" locked="0" layoutInCell="1" allowOverlap="1" wp14:anchorId="7FCDDD5F" wp14:editId="17B27143">
                <wp:simplePos x="0" y="0"/>
                <wp:positionH relativeFrom="page">
                  <wp:posOffset>914400</wp:posOffset>
                </wp:positionH>
                <wp:positionV relativeFrom="paragraph">
                  <wp:posOffset>240727</wp:posOffset>
                </wp:positionV>
                <wp:extent cx="5943600"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8415"/>
                        </a:xfrm>
                        <a:custGeom>
                          <a:avLst/>
                          <a:gdLst/>
                          <a:ahLst/>
                          <a:cxnLst/>
                          <a:rect l="l" t="t" r="r" b="b"/>
                          <a:pathLst>
                            <a:path w="5943600" h="18415">
                              <a:moveTo>
                                <a:pt x="0" y="0"/>
                              </a:moveTo>
                              <a:lnTo>
                                <a:pt x="5943600" y="18415"/>
                              </a:lnTo>
                            </a:path>
                          </a:pathLst>
                        </a:custGeom>
                        <a:ln w="12700">
                          <a:solidFill>
                            <a:srgbClr val="971E31"/>
                          </a:solidFill>
                          <a:prstDash val="solid"/>
                        </a:ln>
                      </wps:spPr>
                      <wps:bodyPr wrap="square" lIns="0" tIns="0" rIns="0" bIns="0" rtlCol="0">
                        <a:prstTxWarp prst="textNoShape">
                          <a:avLst/>
                        </a:prstTxWarp>
                        <a:noAutofit/>
                      </wps:bodyPr>
                    </wps:wsp>
                  </a:graphicData>
                </a:graphic>
              </wp:anchor>
            </w:drawing>
          </mc:Choice>
          <mc:Fallback>
            <w:pict>
              <v:shape w14:anchorId="347BF7FE" id="Graphic 2" o:spid="_x0000_s1026" style="position:absolute;margin-left:1in;margin-top:18.95pt;width:468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" path="m,l5943600,18415e" filled="f" strokecolor="#971e31" strokeweight="1pt">
                <v:path arrowok="t"/>
                <w10:wrap type="topAndBottom" anchorx="page"/>
              </v:shape>
            </w:pict>
          </mc:Fallback>
        </mc:AlternateContent>
      </w:r>
    </w:p>
    <w:p w14:paraId="2B28F4D5" w14:textId="77777777" w:rsidR="0073075A" w:rsidRDefault="004C1B68">
      <w:pPr>
        <w:pStyle w:val="Title"/>
        <w:spacing w:before="163"/>
        <w:rPr>
          <w:u w:val="none"/>
        </w:rPr>
      </w:pPr>
      <w:r>
        <w:rPr>
          <w:w w:val="115"/>
        </w:rPr>
        <w:t>State</w:t>
      </w:r>
      <w:r>
        <w:rPr>
          <w:spacing w:val="-27"/>
          <w:w w:val="115"/>
        </w:rPr>
        <w:t xml:space="preserve"> </w:t>
      </w:r>
      <w:r>
        <w:rPr>
          <w:w w:val="115"/>
        </w:rPr>
        <w:t>of</w:t>
      </w:r>
      <w:r>
        <w:rPr>
          <w:spacing w:val="-27"/>
          <w:w w:val="115"/>
        </w:rPr>
        <w:t xml:space="preserve"> </w:t>
      </w:r>
      <w:r>
        <w:rPr>
          <w:spacing w:val="-2"/>
          <w:w w:val="115"/>
        </w:rPr>
        <w:t>Maryland</w:t>
      </w:r>
    </w:p>
    <w:p w14:paraId="5D454FBE" w14:textId="77777777" w:rsidR="0073075A" w:rsidRDefault="004C1B68">
      <w:pPr>
        <w:pStyle w:val="Title"/>
        <w:spacing w:line="268" w:lineRule="auto"/>
        <w:ind w:left="257" w:right="398"/>
        <w:rPr>
          <w:u w:val="none"/>
        </w:rPr>
      </w:pPr>
      <w:r>
        <w:rPr>
          <w:w w:val="110"/>
        </w:rPr>
        <w:t>Board</w:t>
      </w:r>
      <w:r>
        <w:rPr>
          <w:spacing w:val="-15"/>
          <w:w w:val="110"/>
        </w:rPr>
        <w:t xml:space="preserve"> </w:t>
      </w:r>
      <w:r>
        <w:rPr>
          <w:w w:val="110"/>
        </w:rPr>
        <w:t>of</w:t>
      </w:r>
      <w:r>
        <w:rPr>
          <w:spacing w:val="-13"/>
          <w:w w:val="110"/>
        </w:rPr>
        <w:t xml:space="preserve"> </w:t>
      </w:r>
      <w:r>
        <w:rPr>
          <w:w w:val="110"/>
        </w:rPr>
        <w:t>Certified</w:t>
      </w:r>
      <w:r>
        <w:rPr>
          <w:spacing w:val="-15"/>
          <w:w w:val="110"/>
        </w:rPr>
        <w:t xml:space="preserve"> </w:t>
      </w:r>
      <w:r>
        <w:rPr>
          <w:w w:val="110"/>
        </w:rPr>
        <w:t>Public</w:t>
      </w:r>
      <w:r>
        <w:rPr>
          <w:spacing w:val="-17"/>
          <w:w w:val="110"/>
        </w:rPr>
        <w:t xml:space="preserve"> </w:t>
      </w:r>
      <w:r>
        <w:rPr>
          <w:w w:val="110"/>
        </w:rPr>
        <w:t>Accountants</w:t>
      </w:r>
      <w:r>
        <w:rPr>
          <w:w w:val="110"/>
          <w:u w:val="none"/>
        </w:rPr>
        <w:t xml:space="preserve"> </w:t>
      </w:r>
      <w:r>
        <w:rPr>
          <w:w w:val="115"/>
        </w:rPr>
        <w:t>Business Meeting Minutes</w:t>
      </w:r>
    </w:p>
    <w:p w14:paraId="471106FC" w14:textId="77777777" w:rsidR="0073075A" w:rsidRDefault="004C1B68">
      <w:pPr>
        <w:spacing w:before="4"/>
        <w:ind w:left="3061"/>
        <w:rPr>
          <w:rFonts w:ascii="Calibri"/>
          <w:b/>
          <w:i/>
          <w:sz w:val="38"/>
        </w:rPr>
      </w:pPr>
      <w:r>
        <w:rPr>
          <w:rFonts w:ascii="Calibri"/>
          <w:b/>
          <w:i/>
          <w:w w:val="115"/>
          <w:sz w:val="38"/>
        </w:rPr>
        <w:t>Tuesday,</w:t>
      </w:r>
      <w:r>
        <w:rPr>
          <w:rFonts w:ascii="Calibri"/>
          <w:b/>
          <w:i/>
          <w:spacing w:val="34"/>
          <w:w w:val="115"/>
          <w:sz w:val="38"/>
        </w:rPr>
        <w:t xml:space="preserve"> </w:t>
      </w:r>
      <w:r>
        <w:rPr>
          <w:rFonts w:ascii="Calibri"/>
          <w:b/>
          <w:i/>
          <w:w w:val="115"/>
          <w:sz w:val="38"/>
        </w:rPr>
        <w:t>February</w:t>
      </w:r>
      <w:r>
        <w:rPr>
          <w:rFonts w:ascii="Calibri"/>
          <w:b/>
          <w:i/>
          <w:spacing w:val="34"/>
          <w:w w:val="115"/>
          <w:sz w:val="38"/>
        </w:rPr>
        <w:t xml:space="preserve"> </w:t>
      </w:r>
      <w:r>
        <w:rPr>
          <w:rFonts w:ascii="Calibri"/>
          <w:b/>
          <w:i/>
          <w:w w:val="115"/>
          <w:sz w:val="38"/>
        </w:rPr>
        <w:t>4,</w:t>
      </w:r>
      <w:r>
        <w:rPr>
          <w:rFonts w:ascii="Calibri"/>
          <w:b/>
          <w:i/>
          <w:spacing w:val="33"/>
          <w:w w:val="115"/>
          <w:sz w:val="38"/>
        </w:rPr>
        <w:t xml:space="preserve"> </w:t>
      </w:r>
      <w:r>
        <w:rPr>
          <w:rFonts w:ascii="Calibri"/>
          <w:b/>
          <w:i/>
          <w:spacing w:val="-4"/>
          <w:w w:val="115"/>
          <w:sz w:val="38"/>
        </w:rPr>
        <w:t>2025</w:t>
      </w:r>
    </w:p>
    <w:p w14:paraId="7345DF04" w14:textId="77777777" w:rsidR="0073075A" w:rsidRDefault="004C1B68">
      <w:pPr>
        <w:spacing w:before="48"/>
        <w:ind w:left="425" w:right="398"/>
        <w:jc w:val="center"/>
        <w:rPr>
          <w:i/>
        </w:rPr>
      </w:pPr>
      <w:r>
        <w:rPr>
          <w:i/>
        </w:rPr>
        <w:t>Via</w:t>
      </w:r>
      <w:r>
        <w:rPr>
          <w:i/>
          <w:spacing w:val="-4"/>
        </w:rPr>
        <w:t xml:space="preserve"> </w:t>
      </w:r>
      <w:r>
        <w:rPr>
          <w:i/>
        </w:rPr>
        <w:t>Google</w:t>
      </w:r>
      <w:r>
        <w:rPr>
          <w:i/>
          <w:spacing w:val="-3"/>
        </w:rPr>
        <w:t xml:space="preserve"> </w:t>
      </w:r>
      <w:r>
        <w:rPr>
          <w:i/>
        </w:rPr>
        <w:t>Meets</w:t>
      </w:r>
      <w:r>
        <w:rPr>
          <w:i/>
          <w:spacing w:val="-1"/>
        </w:rPr>
        <w:t xml:space="preserve"> </w:t>
      </w:r>
      <w:r>
        <w:rPr>
          <w:i/>
          <w:spacing w:val="-2"/>
        </w:rPr>
        <w:t>Teleconference</w:t>
      </w:r>
    </w:p>
    <w:p w14:paraId="5A8984C1" w14:textId="77777777" w:rsidR="0073075A" w:rsidRDefault="0073075A">
      <w:pPr>
        <w:pStyle w:val="BodyText"/>
        <w:spacing w:before="121"/>
        <w:rPr>
          <w:i/>
        </w:rPr>
      </w:pPr>
    </w:p>
    <w:p w14:paraId="68B6B3F5" w14:textId="77777777" w:rsidR="0073075A" w:rsidRDefault="004C1B68">
      <w:pPr>
        <w:pStyle w:val="Heading1"/>
      </w:pPr>
      <w:r>
        <w:rPr>
          <w:spacing w:val="-2"/>
        </w:rPr>
        <w:t>MEMBERS</w:t>
      </w:r>
    </w:p>
    <w:p w14:paraId="4422A1A9" w14:textId="77777777" w:rsidR="0073075A" w:rsidRDefault="004C1B68">
      <w:pPr>
        <w:tabs>
          <w:tab w:val="left" w:pos="3060"/>
        </w:tabs>
        <w:spacing w:before="59" w:line="295" w:lineRule="auto"/>
        <w:ind w:left="3061" w:right="4689" w:hanging="2881"/>
      </w:pPr>
      <w:r>
        <w:rPr>
          <w:b/>
        </w:rPr>
        <w:t>IN ATTENDANCE:</w:t>
      </w:r>
      <w:r>
        <w:rPr>
          <w:b/>
        </w:rPr>
        <w:tab/>
      </w:r>
      <w:r>
        <w:t>Dr.</w:t>
      </w:r>
      <w:r>
        <w:rPr>
          <w:spacing w:val="-11"/>
        </w:rPr>
        <w:t xml:space="preserve"> </w:t>
      </w:r>
      <w:r>
        <w:t>Jan</w:t>
      </w:r>
      <w:r>
        <w:rPr>
          <w:spacing w:val="-12"/>
        </w:rPr>
        <w:t xml:space="preserve"> </w:t>
      </w:r>
      <w:r>
        <w:t>Williams,</w:t>
      </w:r>
      <w:r>
        <w:rPr>
          <w:spacing w:val="-11"/>
        </w:rPr>
        <w:t xml:space="preserve"> </w:t>
      </w:r>
      <w:r>
        <w:t>Chair Jeffery Wilson, II Joseph Petito</w:t>
      </w:r>
    </w:p>
    <w:p w14:paraId="7FA09A32" w14:textId="77777777" w:rsidR="0073075A" w:rsidRDefault="004C1B68">
      <w:pPr>
        <w:pStyle w:val="BodyText"/>
        <w:spacing w:before="1" w:line="295" w:lineRule="auto"/>
        <w:ind w:left="3065" w:right="5005"/>
      </w:pPr>
      <w:r>
        <w:t>Barrett</w:t>
      </w:r>
      <w:r>
        <w:rPr>
          <w:spacing w:val="-13"/>
        </w:rPr>
        <w:t xml:space="preserve"> </w:t>
      </w:r>
      <w:r>
        <w:t>E.</w:t>
      </w:r>
      <w:r>
        <w:rPr>
          <w:spacing w:val="-12"/>
        </w:rPr>
        <w:t xml:space="preserve"> </w:t>
      </w:r>
      <w:r>
        <w:t>Young Brian Dunne Pamela Gray</w:t>
      </w:r>
    </w:p>
    <w:p w14:paraId="4F486D25" w14:textId="77777777" w:rsidR="0073075A" w:rsidRDefault="0073075A">
      <w:pPr>
        <w:pStyle w:val="BodyText"/>
        <w:spacing w:before="62"/>
      </w:pPr>
    </w:p>
    <w:p w14:paraId="288FFD62" w14:textId="77777777" w:rsidR="0073075A" w:rsidRDefault="004C1B68">
      <w:pPr>
        <w:tabs>
          <w:tab w:val="left" w:pos="3060"/>
        </w:tabs>
        <w:spacing w:before="1"/>
        <w:ind w:left="180"/>
      </w:pPr>
      <w:r>
        <w:rPr>
          <w:b/>
        </w:rPr>
        <w:t>ABSENT</w:t>
      </w:r>
      <w:r>
        <w:rPr>
          <w:b/>
          <w:spacing w:val="-6"/>
        </w:rPr>
        <w:t xml:space="preserve"> </w:t>
      </w:r>
      <w:r>
        <w:rPr>
          <w:b/>
          <w:spacing w:val="-2"/>
        </w:rPr>
        <w:t>MEMBER:</w:t>
      </w:r>
      <w:r>
        <w:rPr>
          <w:b/>
        </w:rPr>
        <w:tab/>
      </w:r>
      <w:r>
        <w:t>Joan</w:t>
      </w:r>
      <w:r>
        <w:rPr>
          <w:spacing w:val="-6"/>
        </w:rPr>
        <w:t xml:space="preserve"> </w:t>
      </w:r>
      <w:r>
        <w:rPr>
          <w:spacing w:val="-2"/>
        </w:rPr>
        <w:t>Pratt</w:t>
      </w:r>
    </w:p>
    <w:p w14:paraId="36F86362" w14:textId="77777777" w:rsidR="0073075A" w:rsidRDefault="0073075A">
      <w:pPr>
        <w:pStyle w:val="BodyText"/>
      </w:pPr>
    </w:p>
    <w:p w14:paraId="720964B7" w14:textId="77777777" w:rsidR="0073075A" w:rsidRDefault="0073075A">
      <w:pPr>
        <w:pStyle w:val="BodyText"/>
        <w:spacing w:before="181"/>
      </w:pPr>
    </w:p>
    <w:p w14:paraId="6D69B092" w14:textId="77777777" w:rsidR="0073075A" w:rsidRDefault="004C1B68">
      <w:pPr>
        <w:tabs>
          <w:tab w:val="left" w:pos="3060"/>
        </w:tabs>
        <w:ind w:left="180"/>
      </w:pPr>
      <w:r>
        <w:rPr>
          <w:b/>
        </w:rPr>
        <w:t>DLLR</w:t>
      </w:r>
      <w:r>
        <w:rPr>
          <w:b/>
          <w:spacing w:val="-2"/>
        </w:rPr>
        <w:t xml:space="preserve"> OFFICIALS/STAFF:</w:t>
      </w:r>
      <w:r>
        <w:rPr>
          <w:b/>
        </w:rPr>
        <w:tab/>
      </w:r>
      <w:r>
        <w:t>Christopher</w:t>
      </w:r>
      <w:r>
        <w:rPr>
          <w:spacing w:val="-7"/>
        </w:rPr>
        <w:t xml:space="preserve"> </w:t>
      </w:r>
      <w:r>
        <w:t>Dorsey,</w:t>
      </w:r>
      <w:r>
        <w:rPr>
          <w:spacing w:val="-7"/>
        </w:rPr>
        <w:t xml:space="preserve"> </w:t>
      </w:r>
      <w:r>
        <w:t>Executive</w:t>
      </w:r>
      <w:r>
        <w:rPr>
          <w:spacing w:val="-6"/>
        </w:rPr>
        <w:t xml:space="preserve"> </w:t>
      </w:r>
      <w:r>
        <w:rPr>
          <w:spacing w:val="-2"/>
        </w:rPr>
        <w:t>Director</w:t>
      </w:r>
    </w:p>
    <w:p w14:paraId="0AA7C70E" w14:textId="77777777" w:rsidR="0073075A" w:rsidRDefault="004C1B68">
      <w:pPr>
        <w:pStyle w:val="BodyText"/>
        <w:spacing w:before="59" w:line="295" w:lineRule="auto"/>
        <w:ind w:left="3061" w:right="2925"/>
      </w:pPr>
      <w:r>
        <w:t>Robert Pambianco, Legal Counsel Sharron McNeill, Office Supervisor Shemirra</w:t>
      </w:r>
      <w:r>
        <w:rPr>
          <w:spacing w:val="-10"/>
        </w:rPr>
        <w:t xml:space="preserve"> </w:t>
      </w:r>
      <w:r>
        <w:t>Massie,</w:t>
      </w:r>
      <w:r>
        <w:rPr>
          <w:spacing w:val="-9"/>
        </w:rPr>
        <w:t xml:space="preserve"> </w:t>
      </w:r>
      <w:r>
        <w:t>Administrative</w:t>
      </w:r>
      <w:r>
        <w:rPr>
          <w:spacing w:val="-9"/>
        </w:rPr>
        <w:t xml:space="preserve"> </w:t>
      </w:r>
      <w:r>
        <w:t>Officer</w:t>
      </w:r>
      <w:r>
        <w:rPr>
          <w:spacing w:val="-9"/>
        </w:rPr>
        <w:t xml:space="preserve"> </w:t>
      </w:r>
      <w:r>
        <w:t>I</w:t>
      </w:r>
    </w:p>
    <w:p w14:paraId="618C1ADB" w14:textId="77777777" w:rsidR="0073075A" w:rsidRDefault="0073075A">
      <w:pPr>
        <w:pStyle w:val="BodyText"/>
      </w:pPr>
    </w:p>
    <w:p w14:paraId="56EF3B4B" w14:textId="77777777" w:rsidR="0073075A" w:rsidRDefault="0073075A">
      <w:pPr>
        <w:pStyle w:val="BodyText"/>
        <w:spacing w:before="124"/>
      </w:pPr>
    </w:p>
    <w:p w14:paraId="32C29020" w14:textId="77777777" w:rsidR="0073075A" w:rsidRDefault="004C1B68">
      <w:pPr>
        <w:tabs>
          <w:tab w:val="left" w:pos="3060"/>
        </w:tabs>
        <w:ind w:left="180"/>
      </w:pPr>
      <w:r>
        <w:rPr>
          <w:b/>
        </w:rPr>
        <w:t>OTHERS</w:t>
      </w:r>
      <w:r>
        <w:rPr>
          <w:b/>
          <w:spacing w:val="-3"/>
        </w:rPr>
        <w:t xml:space="preserve"> </w:t>
      </w:r>
      <w:r>
        <w:rPr>
          <w:b/>
          <w:spacing w:val="-2"/>
        </w:rPr>
        <w:t>PRESENT:</w:t>
      </w:r>
      <w:r>
        <w:rPr>
          <w:b/>
        </w:rPr>
        <w:tab/>
      </w:r>
      <w:r>
        <w:t>Rebekah</w:t>
      </w:r>
      <w:r>
        <w:rPr>
          <w:spacing w:val="-7"/>
        </w:rPr>
        <w:t xml:space="preserve"> </w:t>
      </w:r>
      <w:r>
        <w:t>Olson,</w:t>
      </w:r>
      <w:r>
        <w:rPr>
          <w:spacing w:val="-5"/>
        </w:rPr>
        <w:t xml:space="preserve"> </w:t>
      </w:r>
      <w:r>
        <w:rPr>
          <w:spacing w:val="-4"/>
        </w:rPr>
        <w:t>MACPA</w:t>
      </w:r>
    </w:p>
    <w:p w14:paraId="6D1FFA55" w14:textId="77777777" w:rsidR="0073075A" w:rsidRDefault="004C1B68">
      <w:pPr>
        <w:pStyle w:val="BodyText"/>
        <w:spacing w:before="59" w:line="295" w:lineRule="auto"/>
        <w:ind w:left="3061" w:right="3789"/>
      </w:pPr>
      <w:r>
        <w:t>Marybeth</w:t>
      </w:r>
      <w:r>
        <w:rPr>
          <w:spacing w:val="-13"/>
        </w:rPr>
        <w:t xml:space="preserve"> </w:t>
      </w:r>
      <w:r>
        <w:t>Halpern,</w:t>
      </w:r>
      <w:r>
        <w:rPr>
          <w:spacing w:val="-12"/>
        </w:rPr>
        <w:t xml:space="preserve"> </w:t>
      </w:r>
      <w:r>
        <w:t>MACPA Sarah Glascow</w:t>
      </w:r>
    </w:p>
    <w:p w14:paraId="7ED37F7E" w14:textId="77777777" w:rsidR="0073075A" w:rsidRDefault="004C1B68">
      <w:pPr>
        <w:pStyle w:val="BodyText"/>
        <w:spacing w:before="1" w:line="295" w:lineRule="auto"/>
        <w:ind w:left="3061" w:right="3789"/>
      </w:pPr>
      <w:r>
        <w:t>Michael</w:t>
      </w:r>
      <w:r>
        <w:rPr>
          <w:spacing w:val="-13"/>
        </w:rPr>
        <w:t xml:space="preserve"> </w:t>
      </w:r>
      <w:r>
        <w:t>Manspeaker,</w:t>
      </w:r>
      <w:r>
        <w:rPr>
          <w:spacing w:val="-12"/>
        </w:rPr>
        <w:t xml:space="preserve"> </w:t>
      </w:r>
      <w:r>
        <w:t>AICPA Matthew Keadle</w:t>
      </w:r>
    </w:p>
    <w:p w14:paraId="12CF0547" w14:textId="77777777" w:rsidR="0073075A" w:rsidRDefault="0073075A">
      <w:pPr>
        <w:pStyle w:val="BodyText"/>
      </w:pPr>
    </w:p>
    <w:p w14:paraId="2B0A3C0D" w14:textId="77777777" w:rsidR="0073075A" w:rsidRDefault="0073075A">
      <w:pPr>
        <w:pStyle w:val="BodyText"/>
      </w:pPr>
    </w:p>
    <w:p w14:paraId="42AE8E99" w14:textId="77777777" w:rsidR="0073075A" w:rsidRDefault="0073075A">
      <w:pPr>
        <w:pStyle w:val="BodyText"/>
        <w:spacing w:before="181"/>
      </w:pPr>
    </w:p>
    <w:p w14:paraId="3DA14F2F" w14:textId="77777777" w:rsidR="0073075A" w:rsidRDefault="004C1B68">
      <w:pPr>
        <w:pStyle w:val="BodyText"/>
        <w:ind w:left="180" w:right="311"/>
      </w:pPr>
      <w:r>
        <w:t>The</w:t>
      </w:r>
      <w:r>
        <w:rPr>
          <w:spacing w:val="-10"/>
        </w:rPr>
        <w:t xml:space="preserve"> </w:t>
      </w:r>
      <w:r>
        <w:t>February</w:t>
      </w:r>
      <w:r>
        <w:rPr>
          <w:spacing w:val="-11"/>
        </w:rPr>
        <w:t xml:space="preserve"> </w:t>
      </w:r>
      <w:r>
        <w:t>4,</w:t>
      </w:r>
      <w:r>
        <w:rPr>
          <w:spacing w:val="-10"/>
        </w:rPr>
        <w:t xml:space="preserve"> </w:t>
      </w:r>
      <w:r>
        <w:t>2025,</w:t>
      </w:r>
      <w:r>
        <w:rPr>
          <w:spacing w:val="-10"/>
        </w:rPr>
        <w:t xml:space="preserve"> </w:t>
      </w:r>
      <w:r>
        <w:t>Maryland</w:t>
      </w:r>
      <w:r>
        <w:rPr>
          <w:spacing w:val="-11"/>
        </w:rPr>
        <w:t xml:space="preserve"> </w:t>
      </w:r>
      <w:r>
        <w:t>Board</w:t>
      </w:r>
      <w:r>
        <w:rPr>
          <w:spacing w:val="-10"/>
        </w:rPr>
        <w:t xml:space="preserve"> </w:t>
      </w:r>
      <w:r>
        <w:t>of</w:t>
      </w:r>
      <w:r>
        <w:rPr>
          <w:spacing w:val="-9"/>
        </w:rPr>
        <w:t xml:space="preserve"> </w:t>
      </w:r>
      <w:r>
        <w:t>Public</w:t>
      </w:r>
      <w:r>
        <w:rPr>
          <w:spacing w:val="-9"/>
        </w:rPr>
        <w:t xml:space="preserve"> </w:t>
      </w:r>
      <w:r>
        <w:t>Accountancy</w:t>
      </w:r>
      <w:r>
        <w:rPr>
          <w:spacing w:val="-13"/>
        </w:rPr>
        <w:t xml:space="preserve"> </w:t>
      </w:r>
      <w:r>
        <w:t>meeting</w:t>
      </w:r>
      <w:r>
        <w:rPr>
          <w:spacing w:val="-6"/>
        </w:rPr>
        <w:t xml:space="preserve"> </w:t>
      </w:r>
      <w:r>
        <w:t>was</w:t>
      </w:r>
      <w:r>
        <w:rPr>
          <w:spacing w:val="-9"/>
        </w:rPr>
        <w:t xml:space="preserve"> </w:t>
      </w:r>
      <w:r>
        <w:t>called</w:t>
      </w:r>
      <w:r>
        <w:rPr>
          <w:spacing w:val="-10"/>
        </w:rPr>
        <w:t xml:space="preserve"> </w:t>
      </w:r>
      <w:r>
        <w:t>to</w:t>
      </w:r>
      <w:r>
        <w:rPr>
          <w:spacing w:val="-10"/>
        </w:rPr>
        <w:t xml:space="preserve"> </w:t>
      </w:r>
      <w:r>
        <w:t>order</w:t>
      </w:r>
      <w:r>
        <w:rPr>
          <w:spacing w:val="-10"/>
        </w:rPr>
        <w:t xml:space="preserve"> </w:t>
      </w:r>
      <w:r>
        <w:t>at</w:t>
      </w:r>
      <w:r>
        <w:rPr>
          <w:spacing w:val="-10"/>
        </w:rPr>
        <w:t xml:space="preserve"> </w:t>
      </w:r>
      <w:r>
        <w:t>9:02</w:t>
      </w:r>
      <w:r>
        <w:rPr>
          <w:spacing w:val="-10"/>
        </w:rPr>
        <w:t xml:space="preserve"> </w:t>
      </w:r>
      <w:r>
        <w:t>AM by Dr. Jan Williams, Chair.</w:t>
      </w:r>
    </w:p>
    <w:p w14:paraId="7067A27A" w14:textId="77777777" w:rsidR="0073075A" w:rsidRDefault="0073075A">
      <w:pPr>
        <w:pStyle w:val="BodyText"/>
        <w:spacing w:before="122"/>
      </w:pPr>
    </w:p>
    <w:p w14:paraId="52D10B72" w14:textId="77777777" w:rsidR="0073075A" w:rsidRDefault="004C1B68">
      <w:pPr>
        <w:pStyle w:val="BodyText"/>
        <w:ind w:left="180" w:right="311"/>
      </w:pPr>
      <w:r>
        <w:t xml:space="preserve">Upon a motion </w:t>
      </w:r>
      <w:r>
        <w:rPr>
          <w:b/>
        </w:rPr>
        <w:t xml:space="preserve">(I) </w:t>
      </w:r>
      <w:r>
        <w:t>by Mr. Petito and seconded by Mr. Wilson, the January 7, 2025 meeting minutes were unanimously approved.</w:t>
      </w:r>
    </w:p>
    <w:p w14:paraId="38B0E842" w14:textId="77777777" w:rsidR="0073075A" w:rsidRDefault="0073075A">
      <w:pPr>
        <w:pStyle w:val="BodyText"/>
        <w:spacing w:before="184"/>
        <w:rPr>
          <w:sz w:val="18"/>
        </w:rPr>
      </w:pPr>
    </w:p>
    <w:p w14:paraId="75CB0FA1" w14:textId="77777777" w:rsidR="0073075A" w:rsidRDefault="004C1B68">
      <w:pPr>
        <w:ind w:left="260" w:right="398"/>
        <w:jc w:val="center"/>
        <w:rPr>
          <w:rFonts w:ascii="Century Gothic"/>
          <w:sz w:val="18"/>
        </w:rPr>
      </w:pPr>
      <w:hyperlink r:id="rId8">
        <w:r>
          <w:rPr>
            <w:rFonts w:ascii="Century Gothic"/>
            <w:spacing w:val="-2"/>
            <w:sz w:val="18"/>
          </w:rPr>
          <w:t>www.dlllr.state.md.us/license/cpa/</w:t>
        </w:r>
      </w:hyperlink>
    </w:p>
    <w:p w14:paraId="0A2383A9" w14:textId="77777777" w:rsidR="0073075A" w:rsidRDefault="004C1B68">
      <w:pPr>
        <w:pStyle w:val="BodyText"/>
        <w:spacing w:before="10"/>
        <w:rPr>
          <w:rFonts w:ascii="Century Gothic"/>
          <w:sz w:val="7"/>
        </w:rPr>
      </w:pPr>
      <w:r>
        <w:rPr>
          <w:noProof/>
        </w:rPr>
        <mc:AlternateContent>
          <mc:Choice Requires="wps">
            <w:drawing>
              <wp:anchor distT="0" distB="0" distL="0" distR="0" simplePos="0" relativeHeight="487588352" behindDoc="1" locked="0" layoutInCell="1" allowOverlap="1" wp14:anchorId="33AFD29C" wp14:editId="7B2F7825">
                <wp:simplePos x="0" y="0"/>
                <wp:positionH relativeFrom="page">
                  <wp:posOffset>990600</wp:posOffset>
                </wp:positionH>
                <wp:positionV relativeFrom="paragraph">
                  <wp:posOffset>76106</wp:posOffset>
                </wp:positionV>
                <wp:extent cx="5867400" cy="127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0"/>
                        </a:xfrm>
                        <a:custGeom>
                          <a:avLst/>
                          <a:gdLst/>
                          <a:ahLst/>
                          <a:cxnLst/>
                          <a:rect l="l" t="t" r="r" b="b"/>
                          <a:pathLst>
                            <a:path w="5867400" h="12700">
                              <a:moveTo>
                                <a:pt x="0" y="0"/>
                              </a:moveTo>
                              <a:lnTo>
                                <a:pt x="5867400" y="12699"/>
                              </a:lnTo>
                            </a:path>
                          </a:pathLst>
                        </a:custGeom>
                        <a:ln w="12700">
                          <a:solidFill>
                            <a:srgbClr val="971E31"/>
                          </a:solidFill>
                          <a:prstDash val="solid"/>
                        </a:ln>
                      </wps:spPr>
                      <wps:bodyPr wrap="square" lIns="0" tIns="0" rIns="0" bIns="0" rtlCol="0">
                        <a:prstTxWarp prst="textNoShape">
                          <a:avLst/>
                        </a:prstTxWarp>
                        <a:noAutofit/>
                      </wps:bodyPr>
                    </wps:wsp>
                  </a:graphicData>
                </a:graphic>
              </wp:anchor>
            </w:drawing>
          </mc:Choice>
          <mc:Fallback>
            <w:pict>
              <v:shape w14:anchorId="410DA26F" id="Graphic 3" o:spid="_x0000_s1026" style="position:absolute;margin-left:78pt;margin-top:6pt;width:46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8674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" path="m,l5867400,12699e" filled="f" strokecolor="#971e31" strokeweight="1pt">
                <v:path arrowok="t"/>
                <w10:wrap type="topAndBottom" anchorx="page"/>
              </v:shape>
            </w:pict>
          </mc:Fallback>
        </mc:AlternateContent>
      </w:r>
    </w:p>
    <w:p w14:paraId="0F7E9ABA" w14:textId="77777777" w:rsidR="0073075A" w:rsidRDefault="004C1B68">
      <w:pPr>
        <w:spacing w:before="92"/>
        <w:ind w:left="263" w:right="398"/>
        <w:jc w:val="center"/>
        <w:rPr>
          <w:rFonts w:ascii="Century Gothic"/>
          <w:sz w:val="16"/>
        </w:rPr>
      </w:pPr>
      <w:r>
        <w:rPr>
          <w:rFonts w:ascii="Century Gothic"/>
          <w:sz w:val="16"/>
        </w:rPr>
        <w:t>WES</w:t>
      </w:r>
      <w:r>
        <w:rPr>
          <w:rFonts w:ascii="Century Gothic"/>
          <w:spacing w:val="-5"/>
          <w:sz w:val="16"/>
        </w:rPr>
        <w:t xml:space="preserve"> </w:t>
      </w:r>
      <w:r>
        <w:rPr>
          <w:rFonts w:ascii="Century Gothic"/>
          <w:sz w:val="16"/>
        </w:rPr>
        <w:t>MOORE</w:t>
      </w:r>
      <w:r>
        <w:rPr>
          <w:rFonts w:ascii="Century Gothic"/>
          <w:sz w:val="20"/>
        </w:rPr>
        <w:t>,</w:t>
      </w:r>
      <w:r>
        <w:rPr>
          <w:rFonts w:ascii="Century Gothic"/>
          <w:spacing w:val="-14"/>
          <w:sz w:val="20"/>
        </w:rPr>
        <w:t xml:space="preserve"> </w:t>
      </w:r>
      <w:r>
        <w:rPr>
          <w:rFonts w:ascii="Century Gothic"/>
          <w:sz w:val="16"/>
        </w:rPr>
        <w:t>GOVERNOR</w:t>
      </w:r>
      <w:r>
        <w:rPr>
          <w:rFonts w:ascii="Century Gothic"/>
          <w:spacing w:val="39"/>
          <w:sz w:val="16"/>
        </w:rPr>
        <w:t xml:space="preserve"> </w:t>
      </w:r>
      <w:r>
        <w:rPr>
          <w:rFonts w:ascii="Century Gothic"/>
          <w:sz w:val="20"/>
        </w:rPr>
        <w:t>|</w:t>
      </w:r>
      <w:r>
        <w:rPr>
          <w:rFonts w:ascii="Century Gothic"/>
          <w:spacing w:val="25"/>
          <w:sz w:val="20"/>
        </w:rPr>
        <w:t xml:space="preserve"> </w:t>
      </w:r>
      <w:r>
        <w:rPr>
          <w:rFonts w:ascii="Century Gothic"/>
          <w:sz w:val="16"/>
        </w:rPr>
        <w:t>ARUNA</w:t>
      </w:r>
      <w:r>
        <w:rPr>
          <w:rFonts w:ascii="Century Gothic"/>
          <w:spacing w:val="-6"/>
          <w:sz w:val="16"/>
        </w:rPr>
        <w:t xml:space="preserve"> </w:t>
      </w:r>
      <w:r>
        <w:rPr>
          <w:rFonts w:ascii="Century Gothic"/>
          <w:sz w:val="16"/>
        </w:rPr>
        <w:t>MILLER</w:t>
      </w:r>
      <w:r>
        <w:rPr>
          <w:rFonts w:ascii="Century Gothic"/>
          <w:sz w:val="20"/>
        </w:rPr>
        <w:t>,</w:t>
      </w:r>
      <w:r>
        <w:rPr>
          <w:rFonts w:ascii="Century Gothic"/>
          <w:spacing w:val="-13"/>
          <w:sz w:val="20"/>
        </w:rPr>
        <w:t xml:space="preserve"> </w:t>
      </w:r>
      <w:r>
        <w:rPr>
          <w:rFonts w:ascii="Century Gothic"/>
          <w:sz w:val="16"/>
        </w:rPr>
        <w:t>LT</w:t>
      </w:r>
      <w:r>
        <w:rPr>
          <w:rFonts w:ascii="Century Gothic"/>
          <w:sz w:val="20"/>
        </w:rPr>
        <w:t>.</w:t>
      </w:r>
      <w:r>
        <w:rPr>
          <w:rFonts w:ascii="Century Gothic"/>
          <w:spacing w:val="-13"/>
          <w:sz w:val="20"/>
        </w:rPr>
        <w:t xml:space="preserve"> </w:t>
      </w:r>
      <w:r>
        <w:rPr>
          <w:rFonts w:ascii="Century Gothic"/>
          <w:sz w:val="16"/>
        </w:rPr>
        <w:t>GOVERNOR</w:t>
      </w:r>
      <w:r>
        <w:rPr>
          <w:rFonts w:ascii="Century Gothic"/>
          <w:spacing w:val="37"/>
          <w:sz w:val="16"/>
        </w:rPr>
        <w:t xml:space="preserve"> </w:t>
      </w:r>
      <w:r>
        <w:rPr>
          <w:rFonts w:ascii="Century Gothic"/>
          <w:sz w:val="20"/>
        </w:rPr>
        <w:t>|</w:t>
      </w:r>
      <w:r>
        <w:rPr>
          <w:rFonts w:ascii="Century Gothic"/>
          <w:spacing w:val="71"/>
          <w:sz w:val="20"/>
        </w:rPr>
        <w:t xml:space="preserve"> </w:t>
      </w:r>
      <w:r>
        <w:rPr>
          <w:rFonts w:ascii="Century Gothic"/>
          <w:sz w:val="16"/>
        </w:rPr>
        <w:t>PORTIA</w:t>
      </w:r>
      <w:r>
        <w:rPr>
          <w:rFonts w:ascii="Century Gothic"/>
          <w:spacing w:val="-4"/>
          <w:sz w:val="16"/>
        </w:rPr>
        <w:t xml:space="preserve"> </w:t>
      </w:r>
      <w:r>
        <w:rPr>
          <w:rFonts w:ascii="Century Gothic"/>
          <w:sz w:val="16"/>
        </w:rPr>
        <w:t>WU</w:t>
      </w:r>
      <w:r>
        <w:rPr>
          <w:rFonts w:ascii="Century Gothic"/>
          <w:sz w:val="20"/>
        </w:rPr>
        <w:t>,</w:t>
      </w:r>
      <w:r>
        <w:rPr>
          <w:rFonts w:ascii="Century Gothic"/>
          <w:spacing w:val="-13"/>
          <w:sz w:val="20"/>
        </w:rPr>
        <w:t xml:space="preserve"> </w:t>
      </w:r>
      <w:r>
        <w:rPr>
          <w:rFonts w:ascii="Century Gothic"/>
          <w:spacing w:val="-2"/>
          <w:sz w:val="16"/>
        </w:rPr>
        <w:t>SECRETARY</w:t>
      </w:r>
    </w:p>
    <w:p w14:paraId="07028B1E" w14:textId="77777777" w:rsidR="0073075A" w:rsidRDefault="0073075A">
      <w:pPr>
        <w:jc w:val="center"/>
        <w:rPr>
          <w:rFonts w:ascii="Century Gothic"/>
          <w:sz w:val="16"/>
        </w:rPr>
        <w:sectPr w:rsidR="0073075A">
          <w:type w:val="continuous"/>
          <w:pgSz w:w="12240" w:h="15840"/>
          <w:pgMar w:top="640" w:right="1120" w:bottom="0" w:left="1260" w:header="720" w:footer="720" w:gutter="0"/>
          <w:cols w:space="720"/>
        </w:sectPr>
      </w:pPr>
    </w:p>
    <w:p w14:paraId="079FC48F" w14:textId="77777777" w:rsidR="0073075A" w:rsidRDefault="004C1B68">
      <w:pPr>
        <w:pStyle w:val="Heading1"/>
        <w:spacing w:before="79"/>
      </w:pPr>
      <w:r>
        <w:lastRenderedPageBreak/>
        <w:t>Chairman’s</w:t>
      </w:r>
      <w:r>
        <w:rPr>
          <w:spacing w:val="-9"/>
        </w:rPr>
        <w:t xml:space="preserve"> </w:t>
      </w:r>
      <w:r>
        <w:rPr>
          <w:spacing w:val="-2"/>
        </w:rPr>
        <w:t>Report</w:t>
      </w:r>
    </w:p>
    <w:p w14:paraId="17446071" w14:textId="77777777" w:rsidR="0073075A" w:rsidRDefault="0073075A">
      <w:pPr>
        <w:pStyle w:val="BodyText"/>
        <w:spacing w:before="121"/>
        <w:rPr>
          <w:b/>
        </w:rPr>
      </w:pPr>
    </w:p>
    <w:p w14:paraId="35349542" w14:textId="77777777" w:rsidR="0073075A" w:rsidRDefault="004C1B68">
      <w:pPr>
        <w:pStyle w:val="ListParagraph"/>
        <w:numPr>
          <w:ilvl w:val="0"/>
          <w:numId w:val="2"/>
        </w:numPr>
        <w:tabs>
          <w:tab w:val="left" w:pos="900"/>
        </w:tabs>
        <w:spacing w:before="0"/>
        <w:ind w:right="312"/>
        <w:jc w:val="both"/>
      </w:pPr>
      <w:r>
        <w:t>Dr.</w:t>
      </w:r>
      <w:r>
        <w:rPr>
          <w:spacing w:val="-3"/>
        </w:rPr>
        <w:t xml:space="preserve"> </w:t>
      </w:r>
      <w:r>
        <w:t>Williams</w:t>
      </w:r>
      <w:r>
        <w:rPr>
          <w:spacing w:val="-3"/>
        </w:rPr>
        <w:t xml:space="preserve"> </w:t>
      </w:r>
      <w:r>
        <w:t>thanked</w:t>
      </w:r>
      <w:r>
        <w:rPr>
          <w:spacing w:val="-7"/>
        </w:rPr>
        <w:t xml:space="preserve"> </w:t>
      </w:r>
      <w:r>
        <w:t>Mr.</w:t>
      </w:r>
      <w:r>
        <w:rPr>
          <w:spacing w:val="-6"/>
        </w:rPr>
        <w:t xml:space="preserve"> </w:t>
      </w:r>
      <w:r>
        <w:t>Petito</w:t>
      </w:r>
      <w:r>
        <w:rPr>
          <w:spacing w:val="-6"/>
        </w:rPr>
        <w:t xml:space="preserve"> </w:t>
      </w:r>
      <w:r>
        <w:t>for</w:t>
      </w:r>
      <w:r>
        <w:rPr>
          <w:spacing w:val="-3"/>
        </w:rPr>
        <w:t xml:space="preserve"> </w:t>
      </w:r>
      <w:r>
        <w:t>writing</w:t>
      </w:r>
      <w:r>
        <w:rPr>
          <w:spacing w:val="-3"/>
        </w:rPr>
        <w:t xml:space="preserve"> </w:t>
      </w:r>
      <w:r>
        <w:t>the</w:t>
      </w:r>
      <w:r>
        <w:rPr>
          <w:spacing w:val="-3"/>
        </w:rPr>
        <w:t xml:space="preserve"> </w:t>
      </w:r>
      <w:r>
        <w:t>initial</w:t>
      </w:r>
      <w:r>
        <w:rPr>
          <w:spacing w:val="-3"/>
        </w:rPr>
        <w:t xml:space="preserve"> </w:t>
      </w:r>
      <w:r>
        <w:t>drafts</w:t>
      </w:r>
      <w:r>
        <w:rPr>
          <w:spacing w:val="-3"/>
        </w:rPr>
        <w:t xml:space="preserve"> </w:t>
      </w:r>
      <w:r>
        <w:t>of</w:t>
      </w:r>
      <w:r>
        <w:rPr>
          <w:spacing w:val="-3"/>
        </w:rPr>
        <w:t xml:space="preserve"> </w:t>
      </w:r>
      <w:r>
        <w:t>the</w:t>
      </w:r>
      <w:r>
        <w:rPr>
          <w:spacing w:val="-3"/>
        </w:rPr>
        <w:t xml:space="preserve"> </w:t>
      </w:r>
      <w:r>
        <w:t>Board’s</w:t>
      </w:r>
      <w:r>
        <w:rPr>
          <w:spacing w:val="-3"/>
        </w:rPr>
        <w:t xml:space="preserve"> </w:t>
      </w:r>
      <w:r>
        <w:t>written</w:t>
      </w:r>
      <w:r>
        <w:rPr>
          <w:spacing w:val="-2"/>
        </w:rPr>
        <w:t xml:space="preserve"> </w:t>
      </w:r>
      <w:r>
        <w:t>testimony for Senate bill 51 and Senate bill 148 as discussed in the January Board meeting. She also thanked Mr. Dorsey for submitting the written testimony for both bills to the Senate committee. At the hearing, Senator Ellis stated that he accepted the Board’s amendments to SB</w:t>
      </w:r>
      <w:r>
        <w:rPr>
          <w:spacing w:val="-13"/>
        </w:rPr>
        <w:t xml:space="preserve"> </w:t>
      </w:r>
      <w:r>
        <w:t>148,</w:t>
      </w:r>
      <w:r>
        <w:rPr>
          <w:spacing w:val="-12"/>
        </w:rPr>
        <w:t xml:space="preserve"> </w:t>
      </w:r>
      <w:r>
        <w:t>with</w:t>
      </w:r>
      <w:r>
        <w:rPr>
          <w:spacing w:val="-12"/>
        </w:rPr>
        <w:t xml:space="preserve"> </w:t>
      </w:r>
      <w:r>
        <w:t>the</w:t>
      </w:r>
      <w:r>
        <w:rPr>
          <w:spacing w:val="-12"/>
        </w:rPr>
        <w:t xml:space="preserve"> </w:t>
      </w:r>
      <w:r>
        <w:t>exception</w:t>
      </w:r>
      <w:r>
        <w:rPr>
          <w:spacing w:val="-12"/>
        </w:rPr>
        <w:t xml:space="preserve"> </w:t>
      </w:r>
      <w:r>
        <w:t>of</w:t>
      </w:r>
      <w:r>
        <w:rPr>
          <w:spacing w:val="-12"/>
        </w:rPr>
        <w:t xml:space="preserve"> </w:t>
      </w:r>
      <w:r>
        <w:t>the</w:t>
      </w:r>
      <w:r>
        <w:rPr>
          <w:spacing w:val="-12"/>
        </w:rPr>
        <w:t xml:space="preserve"> </w:t>
      </w:r>
      <w:r>
        <w:t>required</w:t>
      </w:r>
      <w:r>
        <w:rPr>
          <w:spacing w:val="-12"/>
        </w:rPr>
        <w:t xml:space="preserve"> </w:t>
      </w:r>
      <w:r>
        <w:t>40</w:t>
      </w:r>
      <w:r>
        <w:rPr>
          <w:spacing w:val="-12"/>
        </w:rPr>
        <w:t xml:space="preserve"> </w:t>
      </w:r>
      <w:r>
        <w:t>years</w:t>
      </w:r>
      <w:r>
        <w:rPr>
          <w:spacing w:val="-13"/>
        </w:rPr>
        <w:t xml:space="preserve"> </w:t>
      </w:r>
      <w:r>
        <w:t>of</w:t>
      </w:r>
      <w:r>
        <w:rPr>
          <w:spacing w:val="-12"/>
        </w:rPr>
        <w:t xml:space="preserve"> </w:t>
      </w:r>
      <w:r>
        <w:t>experience.</w:t>
      </w:r>
      <w:r>
        <w:rPr>
          <w:spacing w:val="-12"/>
        </w:rPr>
        <w:t xml:space="preserve"> </w:t>
      </w:r>
      <w:r>
        <w:t>Per</w:t>
      </w:r>
      <w:r>
        <w:rPr>
          <w:spacing w:val="-12"/>
        </w:rPr>
        <w:t xml:space="preserve"> </w:t>
      </w:r>
      <w:r>
        <w:t>the</w:t>
      </w:r>
      <w:r>
        <w:rPr>
          <w:spacing w:val="-12"/>
        </w:rPr>
        <w:t xml:space="preserve"> </w:t>
      </w:r>
      <w:r>
        <w:t>video</w:t>
      </w:r>
      <w:r>
        <w:rPr>
          <w:spacing w:val="-12"/>
        </w:rPr>
        <w:t xml:space="preserve"> </w:t>
      </w:r>
      <w:r>
        <w:t>of</w:t>
      </w:r>
      <w:r>
        <w:rPr>
          <w:spacing w:val="-12"/>
        </w:rPr>
        <w:t xml:space="preserve"> </w:t>
      </w:r>
      <w:r>
        <w:t>the</w:t>
      </w:r>
      <w:r>
        <w:rPr>
          <w:spacing w:val="-12"/>
        </w:rPr>
        <w:t xml:space="preserve"> </w:t>
      </w:r>
      <w:r>
        <w:t>hearing, he</w:t>
      </w:r>
      <w:r>
        <w:rPr>
          <w:spacing w:val="-5"/>
        </w:rPr>
        <w:t xml:space="preserve"> </w:t>
      </w:r>
      <w:r>
        <w:t>does</w:t>
      </w:r>
      <w:r>
        <w:rPr>
          <w:spacing w:val="-4"/>
        </w:rPr>
        <w:t xml:space="preserve"> </w:t>
      </w:r>
      <w:r>
        <w:t>not</w:t>
      </w:r>
      <w:r>
        <w:rPr>
          <w:spacing w:val="-5"/>
        </w:rPr>
        <w:t xml:space="preserve"> </w:t>
      </w:r>
      <w:r>
        <w:t>think</w:t>
      </w:r>
      <w:r>
        <w:rPr>
          <w:spacing w:val="-6"/>
        </w:rPr>
        <w:t xml:space="preserve"> </w:t>
      </w:r>
      <w:r>
        <w:t>the</w:t>
      </w:r>
      <w:r>
        <w:rPr>
          <w:spacing w:val="-5"/>
        </w:rPr>
        <w:t xml:space="preserve"> </w:t>
      </w:r>
      <w:r>
        <w:t>40-year</w:t>
      </w:r>
      <w:r>
        <w:rPr>
          <w:spacing w:val="-5"/>
        </w:rPr>
        <w:t xml:space="preserve"> </w:t>
      </w:r>
      <w:r>
        <w:t>requirement</w:t>
      </w:r>
      <w:r>
        <w:rPr>
          <w:spacing w:val="-6"/>
        </w:rPr>
        <w:t xml:space="preserve"> </w:t>
      </w:r>
      <w:r>
        <w:t>would</w:t>
      </w:r>
      <w:r>
        <w:rPr>
          <w:spacing w:val="-5"/>
        </w:rPr>
        <w:t xml:space="preserve"> </w:t>
      </w:r>
      <w:r>
        <w:t>be</w:t>
      </w:r>
      <w:r>
        <w:rPr>
          <w:spacing w:val="-7"/>
        </w:rPr>
        <w:t xml:space="preserve"> </w:t>
      </w:r>
      <w:r>
        <w:t>fair</w:t>
      </w:r>
      <w:r>
        <w:rPr>
          <w:spacing w:val="-5"/>
        </w:rPr>
        <w:t xml:space="preserve"> </w:t>
      </w:r>
      <w:r>
        <w:t>for</w:t>
      </w:r>
      <w:r>
        <w:rPr>
          <w:spacing w:val="-5"/>
        </w:rPr>
        <w:t xml:space="preserve"> </w:t>
      </w:r>
      <w:r>
        <w:t>someone</w:t>
      </w:r>
      <w:r>
        <w:rPr>
          <w:spacing w:val="-5"/>
        </w:rPr>
        <w:t xml:space="preserve"> </w:t>
      </w:r>
      <w:r>
        <w:t>who</w:t>
      </w:r>
      <w:r>
        <w:rPr>
          <w:spacing w:val="-5"/>
        </w:rPr>
        <w:t xml:space="preserve"> </w:t>
      </w:r>
      <w:r>
        <w:t>had</w:t>
      </w:r>
      <w:r>
        <w:rPr>
          <w:spacing w:val="-7"/>
        </w:rPr>
        <w:t xml:space="preserve"> </w:t>
      </w:r>
      <w:r>
        <w:t>a</w:t>
      </w:r>
      <w:r>
        <w:rPr>
          <w:spacing w:val="-5"/>
        </w:rPr>
        <w:t xml:space="preserve"> </w:t>
      </w:r>
      <w:r>
        <w:t>break</w:t>
      </w:r>
      <w:r>
        <w:rPr>
          <w:spacing w:val="-6"/>
        </w:rPr>
        <w:t xml:space="preserve"> </w:t>
      </w:r>
      <w:r>
        <w:t>in</w:t>
      </w:r>
      <w:r>
        <w:rPr>
          <w:spacing w:val="-6"/>
        </w:rPr>
        <w:t xml:space="preserve"> </w:t>
      </w:r>
      <w:r>
        <w:t>the profession or who became a CPA later in life. He did accept the Board’s minor name change of Senate bill 51 to “Accountants-Licensed Out of State Practice Privilege” which the Board felt was more appropriate. Dr. Williams thanked Mrs. Olsen and Mrs. Halpern from the MACPA</w:t>
      </w:r>
      <w:r>
        <w:rPr>
          <w:spacing w:val="-8"/>
        </w:rPr>
        <w:t xml:space="preserve"> </w:t>
      </w:r>
      <w:r>
        <w:t>for</w:t>
      </w:r>
      <w:r>
        <w:rPr>
          <w:spacing w:val="-6"/>
        </w:rPr>
        <w:t xml:space="preserve"> </w:t>
      </w:r>
      <w:r>
        <w:t>their</w:t>
      </w:r>
      <w:r>
        <w:rPr>
          <w:spacing w:val="-7"/>
        </w:rPr>
        <w:t xml:space="preserve"> </w:t>
      </w:r>
      <w:r>
        <w:t>assistance</w:t>
      </w:r>
      <w:r>
        <w:rPr>
          <w:spacing w:val="-6"/>
        </w:rPr>
        <w:t xml:space="preserve"> </w:t>
      </w:r>
      <w:r>
        <w:t>in</w:t>
      </w:r>
      <w:r>
        <w:rPr>
          <w:spacing w:val="-8"/>
        </w:rPr>
        <w:t xml:space="preserve"> </w:t>
      </w:r>
      <w:r>
        <w:t>finding</w:t>
      </w:r>
      <w:r>
        <w:rPr>
          <w:spacing w:val="-8"/>
        </w:rPr>
        <w:t xml:space="preserve"> </w:t>
      </w:r>
      <w:r>
        <w:t>a</w:t>
      </w:r>
      <w:r>
        <w:rPr>
          <w:spacing w:val="-7"/>
        </w:rPr>
        <w:t xml:space="preserve"> </w:t>
      </w:r>
      <w:r>
        <w:t>sponsor</w:t>
      </w:r>
      <w:r>
        <w:rPr>
          <w:spacing w:val="-9"/>
        </w:rPr>
        <w:t xml:space="preserve"> </w:t>
      </w:r>
      <w:r>
        <w:t>for</w:t>
      </w:r>
      <w:r>
        <w:rPr>
          <w:spacing w:val="-6"/>
        </w:rPr>
        <w:t xml:space="preserve"> </w:t>
      </w:r>
      <w:r>
        <w:t>the</w:t>
      </w:r>
      <w:r>
        <w:rPr>
          <w:spacing w:val="-6"/>
        </w:rPr>
        <w:t xml:space="preserve"> </w:t>
      </w:r>
      <w:r>
        <w:t>mobility</w:t>
      </w:r>
      <w:r>
        <w:rPr>
          <w:spacing w:val="-8"/>
        </w:rPr>
        <w:t xml:space="preserve"> </w:t>
      </w:r>
      <w:r>
        <w:t>bill</w:t>
      </w:r>
      <w:r>
        <w:rPr>
          <w:spacing w:val="-9"/>
        </w:rPr>
        <w:t xml:space="preserve"> </w:t>
      </w:r>
      <w:r>
        <w:t>since</w:t>
      </w:r>
      <w:r>
        <w:rPr>
          <w:spacing w:val="-6"/>
        </w:rPr>
        <w:t xml:space="preserve"> </w:t>
      </w:r>
      <w:r>
        <w:t>the</w:t>
      </w:r>
      <w:r>
        <w:rPr>
          <w:spacing w:val="-9"/>
        </w:rPr>
        <w:t xml:space="preserve"> </w:t>
      </w:r>
      <w:r>
        <w:t>deadline</w:t>
      </w:r>
      <w:r>
        <w:rPr>
          <w:spacing w:val="-9"/>
        </w:rPr>
        <w:t xml:space="preserve"> </w:t>
      </w:r>
      <w:r>
        <w:t>for</w:t>
      </w:r>
      <w:r>
        <w:rPr>
          <w:spacing w:val="-6"/>
        </w:rPr>
        <w:t xml:space="preserve"> </w:t>
      </w:r>
      <w:r>
        <w:t>the Board to submit the legislation had passed at the onset of the discussion.</w:t>
      </w:r>
    </w:p>
    <w:p w14:paraId="3D4EE662" w14:textId="77777777" w:rsidR="0073075A" w:rsidRDefault="0073075A">
      <w:pPr>
        <w:pStyle w:val="BodyText"/>
        <w:spacing w:before="1"/>
      </w:pPr>
    </w:p>
    <w:p w14:paraId="16E91C8A" w14:textId="77777777" w:rsidR="0073075A" w:rsidRDefault="004C1B68">
      <w:pPr>
        <w:pStyle w:val="ListParagraph"/>
        <w:numPr>
          <w:ilvl w:val="0"/>
          <w:numId w:val="2"/>
        </w:numPr>
        <w:tabs>
          <w:tab w:val="left" w:pos="900"/>
        </w:tabs>
        <w:ind w:right="313"/>
        <w:jc w:val="both"/>
      </w:pPr>
      <w:r>
        <w:t>We</w:t>
      </w:r>
      <w:r>
        <w:rPr>
          <w:spacing w:val="-11"/>
        </w:rPr>
        <w:t xml:space="preserve"> </w:t>
      </w:r>
      <w:r>
        <w:t>now</w:t>
      </w:r>
      <w:r>
        <w:rPr>
          <w:spacing w:val="-12"/>
        </w:rPr>
        <w:t xml:space="preserve"> </w:t>
      </w:r>
      <w:r>
        <w:t>have</w:t>
      </w:r>
      <w:r>
        <w:rPr>
          <w:spacing w:val="-11"/>
        </w:rPr>
        <w:t xml:space="preserve"> </w:t>
      </w:r>
      <w:r>
        <w:t>the</w:t>
      </w:r>
      <w:r>
        <w:rPr>
          <w:spacing w:val="-10"/>
        </w:rPr>
        <w:t xml:space="preserve"> </w:t>
      </w:r>
      <w:r>
        <w:t>cross-listed</w:t>
      </w:r>
      <w:r>
        <w:rPr>
          <w:spacing w:val="-12"/>
        </w:rPr>
        <w:t xml:space="preserve"> </w:t>
      </w:r>
      <w:r>
        <w:t>House</w:t>
      </w:r>
      <w:r>
        <w:rPr>
          <w:spacing w:val="-11"/>
        </w:rPr>
        <w:t xml:space="preserve"> </w:t>
      </w:r>
      <w:r>
        <w:t>bills.</w:t>
      </w:r>
      <w:r>
        <w:rPr>
          <w:spacing w:val="-11"/>
        </w:rPr>
        <w:t xml:space="preserve"> </w:t>
      </w:r>
      <w:r>
        <w:t>The</w:t>
      </w:r>
      <w:r>
        <w:rPr>
          <w:spacing w:val="-11"/>
        </w:rPr>
        <w:t xml:space="preserve"> </w:t>
      </w:r>
      <w:r>
        <w:t>hearing</w:t>
      </w:r>
      <w:r>
        <w:rPr>
          <w:spacing w:val="-10"/>
        </w:rPr>
        <w:t xml:space="preserve"> </w:t>
      </w:r>
      <w:r>
        <w:t>for</w:t>
      </w:r>
      <w:r>
        <w:rPr>
          <w:spacing w:val="-11"/>
        </w:rPr>
        <w:t xml:space="preserve"> </w:t>
      </w:r>
      <w:r>
        <w:t>HB</w:t>
      </w:r>
      <w:r>
        <w:rPr>
          <w:spacing w:val="-12"/>
        </w:rPr>
        <w:t xml:space="preserve"> </w:t>
      </w:r>
      <w:r>
        <w:t>427,</w:t>
      </w:r>
      <w:r>
        <w:rPr>
          <w:spacing w:val="-11"/>
        </w:rPr>
        <w:t xml:space="preserve"> </w:t>
      </w:r>
      <w:r>
        <w:t>on</w:t>
      </w:r>
      <w:r>
        <w:rPr>
          <w:spacing w:val="-12"/>
        </w:rPr>
        <w:t xml:space="preserve"> </w:t>
      </w:r>
      <w:r>
        <w:t>the</w:t>
      </w:r>
      <w:r>
        <w:rPr>
          <w:spacing w:val="-11"/>
        </w:rPr>
        <w:t xml:space="preserve"> </w:t>
      </w:r>
      <w:r>
        <w:t>emeritus</w:t>
      </w:r>
      <w:r>
        <w:rPr>
          <w:spacing w:val="-11"/>
        </w:rPr>
        <w:t xml:space="preserve"> </w:t>
      </w:r>
      <w:r>
        <w:t>status,</w:t>
      </w:r>
      <w:r>
        <w:rPr>
          <w:spacing w:val="-11"/>
        </w:rPr>
        <w:t xml:space="preserve"> </w:t>
      </w:r>
      <w:r>
        <w:t>was held on January 29th. We will send the written testimony for House bill 887, on mobility, to the House Economic Matters Committee for the February 12th hearing.</w:t>
      </w:r>
    </w:p>
    <w:p w14:paraId="07F892EF" w14:textId="77777777" w:rsidR="0073075A" w:rsidRDefault="004C1B68">
      <w:pPr>
        <w:pStyle w:val="ListParagraph"/>
        <w:numPr>
          <w:ilvl w:val="0"/>
          <w:numId w:val="2"/>
        </w:numPr>
        <w:tabs>
          <w:tab w:val="left" w:pos="900"/>
        </w:tabs>
        <w:spacing w:before="255"/>
        <w:ind w:right="314"/>
        <w:jc w:val="both"/>
      </w:pPr>
      <w:r>
        <w:t>Dr. Williams thanked Mr. Young for giving a regulatory update on behalf of the Board at the MACPA</w:t>
      </w:r>
      <w:r>
        <w:rPr>
          <w:spacing w:val="-2"/>
        </w:rPr>
        <w:t xml:space="preserve"> </w:t>
      </w:r>
      <w:r>
        <w:t>CPA</w:t>
      </w:r>
      <w:r>
        <w:rPr>
          <w:spacing w:val="-2"/>
        </w:rPr>
        <w:t xml:space="preserve"> </w:t>
      </w:r>
      <w:r>
        <w:t>Day</w:t>
      </w:r>
      <w:r>
        <w:rPr>
          <w:spacing w:val="-3"/>
        </w:rPr>
        <w:t xml:space="preserve"> </w:t>
      </w:r>
      <w:r>
        <w:t>in</w:t>
      </w:r>
      <w:r>
        <w:rPr>
          <w:spacing w:val="-2"/>
        </w:rPr>
        <w:t xml:space="preserve"> </w:t>
      </w:r>
      <w:r>
        <w:t>Annapolis last</w:t>
      </w:r>
      <w:r>
        <w:rPr>
          <w:spacing w:val="-1"/>
        </w:rPr>
        <w:t xml:space="preserve"> </w:t>
      </w:r>
      <w:r>
        <w:t>month.</w:t>
      </w:r>
      <w:r>
        <w:rPr>
          <w:spacing w:val="-2"/>
        </w:rPr>
        <w:t xml:space="preserve"> </w:t>
      </w:r>
      <w:r>
        <w:t>She</w:t>
      </w:r>
      <w:r>
        <w:rPr>
          <w:spacing w:val="-2"/>
        </w:rPr>
        <w:t xml:space="preserve"> </w:t>
      </w:r>
      <w:r>
        <w:t>has heard</w:t>
      </w:r>
      <w:r>
        <w:rPr>
          <w:spacing w:val="-1"/>
        </w:rPr>
        <w:t xml:space="preserve"> </w:t>
      </w:r>
      <w:r>
        <w:t>that the regulatory</w:t>
      </w:r>
      <w:r>
        <w:rPr>
          <w:spacing w:val="-1"/>
        </w:rPr>
        <w:t xml:space="preserve"> </w:t>
      </w:r>
      <w:r>
        <w:t>update was well received and appreciated by CPAs in attendance.</w:t>
      </w:r>
    </w:p>
    <w:p w14:paraId="66298229" w14:textId="77777777" w:rsidR="0073075A" w:rsidRDefault="0073075A">
      <w:pPr>
        <w:pStyle w:val="BodyText"/>
        <w:spacing w:before="1"/>
      </w:pPr>
    </w:p>
    <w:p w14:paraId="61734698" w14:textId="77777777" w:rsidR="0073075A" w:rsidRDefault="004C1B68">
      <w:pPr>
        <w:pStyle w:val="ListParagraph"/>
        <w:numPr>
          <w:ilvl w:val="0"/>
          <w:numId w:val="2"/>
        </w:numPr>
        <w:tabs>
          <w:tab w:val="left" w:pos="900"/>
        </w:tabs>
        <w:spacing w:before="0"/>
        <w:ind w:right="314"/>
        <w:jc w:val="both"/>
      </w:pPr>
      <w:r>
        <w:t>Dr. Williams shared the statistics of the 2024 board committee reports. During 2024, there were</w:t>
      </w:r>
      <w:r>
        <w:rPr>
          <w:spacing w:val="-1"/>
        </w:rPr>
        <w:t xml:space="preserve"> </w:t>
      </w:r>
      <w:r>
        <w:t>19</w:t>
      </w:r>
      <w:r>
        <w:rPr>
          <w:spacing w:val="-1"/>
        </w:rPr>
        <w:t xml:space="preserve"> </w:t>
      </w:r>
      <w:r>
        <w:t>transfer of grades (TOG)</w:t>
      </w:r>
      <w:r>
        <w:rPr>
          <w:spacing w:val="-1"/>
        </w:rPr>
        <w:t xml:space="preserve"> </w:t>
      </w:r>
      <w:r>
        <w:t>applications approved</w:t>
      </w:r>
      <w:r>
        <w:rPr>
          <w:spacing w:val="-1"/>
        </w:rPr>
        <w:t xml:space="preserve"> </w:t>
      </w:r>
      <w:r>
        <w:t>and</w:t>
      </w:r>
      <w:r>
        <w:rPr>
          <w:spacing w:val="-1"/>
        </w:rPr>
        <w:t xml:space="preserve"> </w:t>
      </w:r>
      <w:r>
        <w:t>0</w:t>
      </w:r>
      <w:r>
        <w:rPr>
          <w:spacing w:val="-1"/>
        </w:rPr>
        <w:t xml:space="preserve"> </w:t>
      </w:r>
      <w:r>
        <w:t>TOG application</w:t>
      </w:r>
      <w:r>
        <w:rPr>
          <w:spacing w:val="-1"/>
        </w:rPr>
        <w:t xml:space="preserve"> </w:t>
      </w:r>
      <w:r>
        <w:t>denials from the education committee. In 2023, there were 16 transfer of grades applications approved and 2 TOG application denials.</w:t>
      </w:r>
    </w:p>
    <w:p w14:paraId="1E681E0C" w14:textId="77777777" w:rsidR="0073075A" w:rsidRDefault="0073075A">
      <w:pPr>
        <w:pStyle w:val="BodyText"/>
        <w:spacing w:before="2"/>
      </w:pPr>
    </w:p>
    <w:p w14:paraId="1B556A42" w14:textId="77777777" w:rsidR="0073075A" w:rsidRDefault="004C1B68">
      <w:pPr>
        <w:pStyle w:val="BodyText"/>
        <w:ind w:left="900" w:right="315"/>
        <w:jc w:val="both"/>
      </w:pPr>
      <w:r>
        <w:t>From the experience committee, in 2024, there were 168 Maryland Exam candidate applications approved for licensure and 0 denials. In 2023, there were 203 Maryland Exam candidate applications approved for licensure and 1 application denial. In 2024, there were 104 reciprocal applications approved, and 0 reciprocal application denials. In 2023, there were 100 reciprocal applications approved, and 7 reciprocal application denials.</w:t>
      </w:r>
    </w:p>
    <w:p w14:paraId="36DA2CC9" w14:textId="77777777" w:rsidR="0073075A" w:rsidRDefault="004C1B68">
      <w:pPr>
        <w:pStyle w:val="BodyText"/>
        <w:spacing w:before="256"/>
        <w:ind w:left="900" w:right="312"/>
        <w:jc w:val="both"/>
      </w:pPr>
      <w:r>
        <w:t>The firm committee reports included 17 firm permit applications approved and 3 denials in 2024. In 2023, there were 21 firm permit applications approved and 0 application denials.</w:t>
      </w:r>
    </w:p>
    <w:p w14:paraId="6AF4E772" w14:textId="77777777" w:rsidR="0073075A" w:rsidRDefault="0073075A">
      <w:pPr>
        <w:pStyle w:val="BodyText"/>
        <w:spacing w:before="1"/>
      </w:pPr>
    </w:p>
    <w:p w14:paraId="505FE4BE" w14:textId="77777777" w:rsidR="0073075A" w:rsidRDefault="004C1B68">
      <w:pPr>
        <w:pStyle w:val="BodyText"/>
        <w:ind w:left="900" w:right="313"/>
        <w:jc w:val="both"/>
      </w:pPr>
      <w:r>
        <w:t>The peer review committee reports in 2024 included 9 newly enrolled firms, 113 firm peer reviews accepted, 10 first time passes with deficiencies, 4 first time failures, and 11 firms dropped or terminated. In 2023, there were 40 newly enrolled firms, 103 firm peer reviews accepted,</w:t>
      </w:r>
      <w:r>
        <w:rPr>
          <w:spacing w:val="-13"/>
        </w:rPr>
        <w:t xml:space="preserve"> </w:t>
      </w:r>
      <w:r>
        <w:t>6</w:t>
      </w:r>
      <w:r>
        <w:rPr>
          <w:spacing w:val="-12"/>
        </w:rPr>
        <w:t xml:space="preserve"> </w:t>
      </w:r>
      <w:r>
        <w:t>first</w:t>
      </w:r>
      <w:r>
        <w:rPr>
          <w:spacing w:val="-12"/>
        </w:rPr>
        <w:t xml:space="preserve"> </w:t>
      </w:r>
      <w:r>
        <w:t>time</w:t>
      </w:r>
      <w:r>
        <w:rPr>
          <w:spacing w:val="-12"/>
        </w:rPr>
        <w:t xml:space="preserve"> </w:t>
      </w:r>
      <w:r>
        <w:t>passes</w:t>
      </w:r>
      <w:r>
        <w:rPr>
          <w:spacing w:val="-12"/>
        </w:rPr>
        <w:t xml:space="preserve"> </w:t>
      </w:r>
      <w:r>
        <w:t>with</w:t>
      </w:r>
      <w:r>
        <w:rPr>
          <w:spacing w:val="-12"/>
        </w:rPr>
        <w:t xml:space="preserve"> </w:t>
      </w:r>
      <w:r>
        <w:t>deficiencies,</w:t>
      </w:r>
      <w:r>
        <w:rPr>
          <w:spacing w:val="-12"/>
        </w:rPr>
        <w:t xml:space="preserve"> </w:t>
      </w:r>
      <w:r>
        <w:t>7</w:t>
      </w:r>
      <w:r>
        <w:rPr>
          <w:spacing w:val="-12"/>
        </w:rPr>
        <w:t xml:space="preserve"> </w:t>
      </w:r>
      <w:r>
        <w:t>first</w:t>
      </w:r>
      <w:r>
        <w:rPr>
          <w:spacing w:val="-12"/>
        </w:rPr>
        <w:t xml:space="preserve"> </w:t>
      </w:r>
      <w:r>
        <w:t>time</w:t>
      </w:r>
      <w:r>
        <w:rPr>
          <w:spacing w:val="-13"/>
        </w:rPr>
        <w:t xml:space="preserve"> </w:t>
      </w:r>
      <w:r>
        <w:t>failures,</w:t>
      </w:r>
      <w:r>
        <w:rPr>
          <w:spacing w:val="-12"/>
        </w:rPr>
        <w:t xml:space="preserve"> </w:t>
      </w:r>
      <w:r>
        <w:t>and</w:t>
      </w:r>
      <w:r>
        <w:rPr>
          <w:spacing w:val="-12"/>
        </w:rPr>
        <w:t xml:space="preserve"> </w:t>
      </w:r>
      <w:r>
        <w:t>zero</w:t>
      </w:r>
      <w:r>
        <w:rPr>
          <w:spacing w:val="-12"/>
        </w:rPr>
        <w:t xml:space="preserve"> </w:t>
      </w:r>
      <w:r>
        <w:t>(0)</w:t>
      </w:r>
      <w:r>
        <w:rPr>
          <w:spacing w:val="-12"/>
        </w:rPr>
        <w:t xml:space="preserve"> </w:t>
      </w:r>
      <w:r>
        <w:t>firms</w:t>
      </w:r>
      <w:r>
        <w:rPr>
          <w:spacing w:val="-11"/>
        </w:rPr>
        <w:t xml:space="preserve"> </w:t>
      </w:r>
      <w:r>
        <w:t>dropped or terminated.</w:t>
      </w:r>
    </w:p>
    <w:p w14:paraId="09D72F42" w14:textId="77777777" w:rsidR="0073075A" w:rsidRDefault="0073075A">
      <w:pPr>
        <w:pStyle w:val="BodyText"/>
        <w:spacing w:before="121"/>
      </w:pPr>
    </w:p>
    <w:p w14:paraId="1F3CAF7A" w14:textId="77777777" w:rsidR="0073075A" w:rsidRDefault="004C1B68">
      <w:pPr>
        <w:pStyle w:val="BodyText"/>
        <w:spacing w:line="257" w:lineRule="exact"/>
        <w:ind w:left="180"/>
      </w:pPr>
      <w:r>
        <w:t>Upon</w:t>
      </w:r>
      <w:r>
        <w:rPr>
          <w:spacing w:val="-9"/>
        </w:rPr>
        <w:t xml:space="preserve"> </w:t>
      </w:r>
      <w:r>
        <w:t>a</w:t>
      </w:r>
      <w:r>
        <w:rPr>
          <w:spacing w:val="-5"/>
        </w:rPr>
        <w:t xml:space="preserve"> </w:t>
      </w:r>
      <w:r>
        <w:t>motion</w:t>
      </w:r>
      <w:r>
        <w:rPr>
          <w:spacing w:val="-6"/>
        </w:rPr>
        <w:t xml:space="preserve"> </w:t>
      </w:r>
      <w:r>
        <w:rPr>
          <w:b/>
        </w:rPr>
        <w:t>(II)</w:t>
      </w:r>
      <w:r>
        <w:rPr>
          <w:b/>
          <w:spacing w:val="-4"/>
        </w:rPr>
        <w:t xml:space="preserve"> </w:t>
      </w:r>
      <w:r>
        <w:t>by</w:t>
      </w:r>
      <w:r>
        <w:rPr>
          <w:spacing w:val="-6"/>
        </w:rPr>
        <w:t xml:space="preserve"> </w:t>
      </w:r>
      <w:r>
        <w:t>Mr.</w:t>
      </w:r>
      <w:r>
        <w:rPr>
          <w:spacing w:val="-4"/>
        </w:rPr>
        <w:t xml:space="preserve"> </w:t>
      </w:r>
      <w:r>
        <w:t>Petito</w:t>
      </w:r>
      <w:r>
        <w:rPr>
          <w:spacing w:val="-4"/>
        </w:rPr>
        <w:t xml:space="preserve"> </w:t>
      </w:r>
      <w:r>
        <w:t>and</w:t>
      </w:r>
      <w:r>
        <w:rPr>
          <w:spacing w:val="-7"/>
        </w:rPr>
        <w:t xml:space="preserve"> </w:t>
      </w:r>
      <w:r>
        <w:t>seconded</w:t>
      </w:r>
      <w:r>
        <w:rPr>
          <w:spacing w:val="-5"/>
        </w:rPr>
        <w:t xml:space="preserve"> </w:t>
      </w:r>
      <w:r>
        <w:t>by</w:t>
      </w:r>
      <w:r>
        <w:rPr>
          <w:spacing w:val="-6"/>
        </w:rPr>
        <w:t xml:space="preserve"> </w:t>
      </w:r>
      <w:r>
        <w:t>Ms.</w:t>
      </w:r>
      <w:r>
        <w:rPr>
          <w:spacing w:val="-6"/>
        </w:rPr>
        <w:t xml:space="preserve"> </w:t>
      </w:r>
      <w:r>
        <w:t>Gray,</w:t>
      </w:r>
      <w:r>
        <w:rPr>
          <w:spacing w:val="-5"/>
        </w:rPr>
        <w:t xml:space="preserve"> </w:t>
      </w:r>
      <w:r>
        <w:t>the</w:t>
      </w:r>
      <w:r>
        <w:rPr>
          <w:spacing w:val="-5"/>
        </w:rPr>
        <w:t xml:space="preserve"> </w:t>
      </w:r>
      <w:r>
        <w:t>Chairman’s</w:t>
      </w:r>
      <w:r>
        <w:rPr>
          <w:spacing w:val="-5"/>
        </w:rPr>
        <w:t xml:space="preserve"> </w:t>
      </w:r>
      <w:r>
        <w:t>Report</w:t>
      </w:r>
      <w:r>
        <w:rPr>
          <w:spacing w:val="-6"/>
        </w:rPr>
        <w:t xml:space="preserve"> </w:t>
      </w:r>
      <w:r>
        <w:t>was</w:t>
      </w:r>
      <w:r>
        <w:rPr>
          <w:spacing w:val="-5"/>
        </w:rPr>
        <w:t xml:space="preserve"> </w:t>
      </w:r>
      <w:r>
        <w:rPr>
          <w:spacing w:val="-2"/>
        </w:rPr>
        <w:t>unanimously</w:t>
      </w:r>
    </w:p>
    <w:p w14:paraId="76248D25" w14:textId="77777777" w:rsidR="0073075A" w:rsidRDefault="004C1B68">
      <w:pPr>
        <w:pStyle w:val="BodyText"/>
        <w:spacing w:line="257" w:lineRule="exact"/>
        <w:ind w:left="180"/>
      </w:pPr>
      <w:r>
        <w:rPr>
          <w:spacing w:val="-2"/>
        </w:rPr>
        <w:t>approved.</w:t>
      </w:r>
    </w:p>
    <w:p w14:paraId="7347BCA0" w14:textId="77777777" w:rsidR="0073075A" w:rsidRDefault="0073075A">
      <w:pPr>
        <w:pStyle w:val="BodyText"/>
        <w:spacing w:before="120"/>
      </w:pPr>
    </w:p>
    <w:p w14:paraId="221C2D74" w14:textId="77777777" w:rsidR="0073075A" w:rsidRDefault="004C1B68">
      <w:pPr>
        <w:pStyle w:val="Heading1"/>
      </w:pPr>
      <w:r>
        <w:t>Executive</w:t>
      </w:r>
      <w:r>
        <w:rPr>
          <w:spacing w:val="-9"/>
        </w:rPr>
        <w:t xml:space="preserve"> </w:t>
      </w:r>
      <w:r>
        <w:t>Director’s</w:t>
      </w:r>
      <w:r>
        <w:rPr>
          <w:spacing w:val="-9"/>
        </w:rPr>
        <w:t xml:space="preserve"> </w:t>
      </w:r>
      <w:r>
        <w:rPr>
          <w:spacing w:val="-2"/>
        </w:rPr>
        <w:t>Report</w:t>
      </w:r>
    </w:p>
    <w:p w14:paraId="2E088133" w14:textId="77777777" w:rsidR="0073075A" w:rsidRDefault="0073075A">
      <w:pPr>
        <w:pStyle w:val="BodyText"/>
        <w:spacing w:before="120"/>
        <w:rPr>
          <w:b/>
        </w:rPr>
      </w:pPr>
    </w:p>
    <w:p w14:paraId="17515500" w14:textId="77777777" w:rsidR="0073075A" w:rsidRDefault="004C1B68">
      <w:pPr>
        <w:pStyle w:val="ListParagraph"/>
        <w:numPr>
          <w:ilvl w:val="0"/>
          <w:numId w:val="1"/>
        </w:numPr>
        <w:tabs>
          <w:tab w:val="left" w:pos="899"/>
        </w:tabs>
        <w:ind w:left="899" w:hanging="359"/>
      </w:pPr>
      <w:r>
        <w:t>Mr.</w:t>
      </w:r>
      <w:r>
        <w:rPr>
          <w:spacing w:val="-6"/>
        </w:rPr>
        <w:t xml:space="preserve"> </w:t>
      </w:r>
      <w:r>
        <w:t>Dorsey</w:t>
      </w:r>
      <w:r>
        <w:rPr>
          <w:spacing w:val="-5"/>
        </w:rPr>
        <w:t xml:space="preserve"> </w:t>
      </w:r>
      <w:r>
        <w:t>advised</w:t>
      </w:r>
      <w:r>
        <w:rPr>
          <w:spacing w:val="-4"/>
        </w:rPr>
        <w:t xml:space="preserve"> </w:t>
      </w:r>
      <w:r>
        <w:t>the</w:t>
      </w:r>
      <w:r>
        <w:rPr>
          <w:spacing w:val="-4"/>
        </w:rPr>
        <w:t xml:space="preserve"> </w:t>
      </w:r>
      <w:r>
        <w:t>Board</w:t>
      </w:r>
      <w:r>
        <w:rPr>
          <w:spacing w:val="-5"/>
        </w:rPr>
        <w:t xml:space="preserve"> </w:t>
      </w:r>
      <w:r>
        <w:t>that</w:t>
      </w:r>
      <w:r>
        <w:rPr>
          <w:spacing w:val="-4"/>
        </w:rPr>
        <w:t xml:space="preserve"> </w:t>
      </w:r>
      <w:r>
        <w:t>financial</w:t>
      </w:r>
      <w:r>
        <w:rPr>
          <w:spacing w:val="-3"/>
        </w:rPr>
        <w:t xml:space="preserve"> </w:t>
      </w:r>
      <w:r>
        <w:t>disclosure</w:t>
      </w:r>
      <w:r>
        <w:rPr>
          <w:spacing w:val="-4"/>
        </w:rPr>
        <w:t xml:space="preserve"> </w:t>
      </w:r>
      <w:r>
        <w:t>reports</w:t>
      </w:r>
      <w:r>
        <w:rPr>
          <w:spacing w:val="-3"/>
        </w:rPr>
        <w:t xml:space="preserve"> </w:t>
      </w:r>
      <w:r>
        <w:t>are</w:t>
      </w:r>
      <w:r>
        <w:rPr>
          <w:spacing w:val="-5"/>
        </w:rPr>
        <w:t xml:space="preserve"> </w:t>
      </w:r>
      <w:r>
        <w:t>due</w:t>
      </w:r>
      <w:r>
        <w:rPr>
          <w:spacing w:val="-4"/>
        </w:rPr>
        <w:t xml:space="preserve"> </w:t>
      </w:r>
      <w:r>
        <w:t>by</w:t>
      </w:r>
      <w:r>
        <w:rPr>
          <w:spacing w:val="-5"/>
        </w:rPr>
        <w:t xml:space="preserve"> </w:t>
      </w:r>
      <w:r>
        <w:t>April</w:t>
      </w:r>
      <w:r>
        <w:rPr>
          <w:spacing w:val="-4"/>
        </w:rPr>
        <w:t xml:space="preserve"> </w:t>
      </w:r>
      <w:r>
        <w:t>30,</w:t>
      </w:r>
      <w:r>
        <w:rPr>
          <w:spacing w:val="-3"/>
        </w:rPr>
        <w:t xml:space="preserve"> </w:t>
      </w:r>
      <w:r>
        <w:rPr>
          <w:spacing w:val="-2"/>
        </w:rPr>
        <w:t>2025.</w:t>
      </w:r>
    </w:p>
    <w:p w14:paraId="2636A1D1" w14:textId="77777777" w:rsidR="0073075A" w:rsidRDefault="0073075A">
      <w:pPr>
        <w:sectPr w:rsidR="0073075A">
          <w:footerReference w:type="default" r:id="rId9"/>
          <w:pgSz w:w="12240" w:h="15840"/>
          <w:pgMar w:top="1360" w:right="1120" w:bottom="640" w:left="1260" w:header="0" w:footer="441" w:gutter="0"/>
          <w:pgNumType w:start="2"/>
          <w:cols w:space="720"/>
        </w:sectPr>
      </w:pPr>
    </w:p>
    <w:p w14:paraId="18EA86FA" w14:textId="77777777" w:rsidR="0073075A" w:rsidRDefault="004C1B68">
      <w:pPr>
        <w:pStyle w:val="ListParagraph"/>
        <w:numPr>
          <w:ilvl w:val="0"/>
          <w:numId w:val="1"/>
        </w:numPr>
        <w:tabs>
          <w:tab w:val="left" w:pos="899"/>
        </w:tabs>
        <w:spacing w:before="79" w:line="258" w:lineRule="exact"/>
        <w:ind w:left="899" w:hanging="359"/>
      </w:pPr>
      <w:r>
        <w:lastRenderedPageBreak/>
        <w:t>Mr.</w:t>
      </w:r>
      <w:r>
        <w:rPr>
          <w:spacing w:val="3"/>
        </w:rPr>
        <w:t xml:space="preserve"> </w:t>
      </w:r>
      <w:r>
        <w:t>Dorsey</w:t>
      </w:r>
      <w:r>
        <w:rPr>
          <w:spacing w:val="5"/>
        </w:rPr>
        <w:t xml:space="preserve"> </w:t>
      </w:r>
      <w:r>
        <w:t>attended</w:t>
      </w:r>
      <w:r>
        <w:rPr>
          <w:spacing w:val="5"/>
        </w:rPr>
        <w:t xml:space="preserve"> </w:t>
      </w:r>
      <w:r>
        <w:t>the</w:t>
      </w:r>
      <w:r>
        <w:rPr>
          <w:spacing w:val="4"/>
        </w:rPr>
        <w:t xml:space="preserve"> </w:t>
      </w:r>
      <w:r>
        <w:t>NASBA</w:t>
      </w:r>
      <w:r>
        <w:rPr>
          <w:spacing w:val="3"/>
        </w:rPr>
        <w:t xml:space="preserve"> </w:t>
      </w:r>
      <w:r>
        <w:t>Executive</w:t>
      </w:r>
      <w:r>
        <w:rPr>
          <w:spacing w:val="6"/>
        </w:rPr>
        <w:t xml:space="preserve"> </w:t>
      </w:r>
      <w:r>
        <w:t>Directors</w:t>
      </w:r>
      <w:r>
        <w:rPr>
          <w:spacing w:val="9"/>
        </w:rPr>
        <w:t xml:space="preserve"> </w:t>
      </w:r>
      <w:r>
        <w:t>meeting</w:t>
      </w:r>
      <w:r>
        <w:rPr>
          <w:spacing w:val="7"/>
        </w:rPr>
        <w:t xml:space="preserve"> </w:t>
      </w:r>
      <w:r>
        <w:t>on</w:t>
      </w:r>
      <w:r>
        <w:rPr>
          <w:spacing w:val="4"/>
        </w:rPr>
        <w:t xml:space="preserve"> </w:t>
      </w:r>
      <w:r>
        <w:t>January</w:t>
      </w:r>
      <w:r>
        <w:rPr>
          <w:spacing w:val="6"/>
        </w:rPr>
        <w:t xml:space="preserve"> </w:t>
      </w:r>
      <w:r>
        <w:t>14,</w:t>
      </w:r>
      <w:r>
        <w:rPr>
          <w:spacing w:val="2"/>
        </w:rPr>
        <w:t xml:space="preserve"> </w:t>
      </w:r>
      <w:r>
        <w:t>2025,</w:t>
      </w:r>
      <w:r>
        <w:rPr>
          <w:spacing w:val="4"/>
        </w:rPr>
        <w:t xml:space="preserve"> </w:t>
      </w:r>
      <w:r>
        <w:t>in</w:t>
      </w:r>
      <w:r>
        <w:rPr>
          <w:spacing w:val="5"/>
        </w:rPr>
        <w:t xml:space="preserve"> </w:t>
      </w:r>
      <w:r>
        <w:rPr>
          <w:spacing w:val="-2"/>
        </w:rPr>
        <w:t>which</w:t>
      </w:r>
    </w:p>
    <w:p w14:paraId="7848D333" w14:textId="77777777" w:rsidR="0073075A" w:rsidRDefault="004C1B68">
      <w:pPr>
        <w:pStyle w:val="BodyText"/>
        <w:spacing w:line="258" w:lineRule="exact"/>
        <w:ind w:left="900"/>
      </w:pPr>
      <w:r>
        <w:t>most</w:t>
      </w:r>
      <w:r>
        <w:rPr>
          <w:spacing w:val="-8"/>
        </w:rPr>
        <w:t xml:space="preserve"> </w:t>
      </w:r>
      <w:r>
        <w:t>of</w:t>
      </w:r>
      <w:r>
        <w:rPr>
          <w:spacing w:val="-5"/>
        </w:rPr>
        <w:t xml:space="preserve"> </w:t>
      </w:r>
      <w:r>
        <w:t>the</w:t>
      </w:r>
      <w:r>
        <w:rPr>
          <w:spacing w:val="-5"/>
        </w:rPr>
        <w:t xml:space="preserve"> </w:t>
      </w:r>
      <w:r>
        <w:t>discussion</w:t>
      </w:r>
      <w:r>
        <w:rPr>
          <w:spacing w:val="-5"/>
        </w:rPr>
        <w:t xml:space="preserve"> </w:t>
      </w:r>
      <w:r>
        <w:t>centered</w:t>
      </w:r>
      <w:r>
        <w:rPr>
          <w:spacing w:val="-6"/>
        </w:rPr>
        <w:t xml:space="preserve"> </w:t>
      </w:r>
      <w:r>
        <w:t>around</w:t>
      </w:r>
      <w:r>
        <w:rPr>
          <w:spacing w:val="-7"/>
        </w:rPr>
        <w:t xml:space="preserve"> </w:t>
      </w:r>
      <w:r>
        <w:t>state’s</w:t>
      </w:r>
      <w:r>
        <w:rPr>
          <w:spacing w:val="-4"/>
        </w:rPr>
        <w:t xml:space="preserve"> </w:t>
      </w:r>
      <w:r>
        <w:t>additional</w:t>
      </w:r>
      <w:r>
        <w:rPr>
          <w:spacing w:val="-5"/>
        </w:rPr>
        <w:t xml:space="preserve"> </w:t>
      </w:r>
      <w:r>
        <w:t>pathways</w:t>
      </w:r>
      <w:r>
        <w:rPr>
          <w:spacing w:val="-3"/>
        </w:rPr>
        <w:t xml:space="preserve"> </w:t>
      </w:r>
      <w:r>
        <w:rPr>
          <w:spacing w:val="-2"/>
        </w:rPr>
        <w:t>legislation.</w:t>
      </w:r>
    </w:p>
    <w:p w14:paraId="1CDB3614" w14:textId="77777777" w:rsidR="0073075A" w:rsidRDefault="0073075A">
      <w:pPr>
        <w:pStyle w:val="BodyText"/>
      </w:pPr>
    </w:p>
    <w:p w14:paraId="20B65C22" w14:textId="77777777" w:rsidR="0073075A" w:rsidRDefault="004C1B68">
      <w:pPr>
        <w:pStyle w:val="ListParagraph"/>
        <w:numPr>
          <w:ilvl w:val="0"/>
          <w:numId w:val="1"/>
        </w:numPr>
        <w:tabs>
          <w:tab w:val="left" w:pos="900"/>
        </w:tabs>
        <w:ind w:right="313"/>
      </w:pPr>
      <w:r>
        <w:t>The</w:t>
      </w:r>
      <w:r>
        <w:rPr>
          <w:spacing w:val="-9"/>
        </w:rPr>
        <w:t xml:space="preserve"> </w:t>
      </w:r>
      <w:r>
        <w:t>Sunset</w:t>
      </w:r>
      <w:r>
        <w:rPr>
          <w:spacing w:val="-10"/>
        </w:rPr>
        <w:t xml:space="preserve"> </w:t>
      </w:r>
      <w:r>
        <w:t>Extension</w:t>
      </w:r>
      <w:r>
        <w:rPr>
          <w:spacing w:val="-8"/>
        </w:rPr>
        <w:t xml:space="preserve"> </w:t>
      </w:r>
      <w:r>
        <w:t>Bill</w:t>
      </w:r>
      <w:r>
        <w:rPr>
          <w:spacing w:val="-9"/>
        </w:rPr>
        <w:t xml:space="preserve"> </w:t>
      </w:r>
      <w:r>
        <w:t>hearing</w:t>
      </w:r>
      <w:r>
        <w:rPr>
          <w:spacing w:val="-7"/>
        </w:rPr>
        <w:t xml:space="preserve"> </w:t>
      </w:r>
      <w:r>
        <w:t>was</w:t>
      </w:r>
      <w:r>
        <w:rPr>
          <w:spacing w:val="-9"/>
        </w:rPr>
        <w:t xml:space="preserve"> </w:t>
      </w:r>
      <w:r>
        <w:t>held</w:t>
      </w:r>
      <w:r>
        <w:rPr>
          <w:spacing w:val="-10"/>
        </w:rPr>
        <w:t xml:space="preserve"> </w:t>
      </w:r>
      <w:r>
        <w:t>on</w:t>
      </w:r>
      <w:r>
        <w:rPr>
          <w:spacing w:val="-8"/>
        </w:rPr>
        <w:t xml:space="preserve"> </w:t>
      </w:r>
      <w:r>
        <w:t>January</w:t>
      </w:r>
      <w:r>
        <w:rPr>
          <w:spacing w:val="-8"/>
        </w:rPr>
        <w:t xml:space="preserve"> </w:t>
      </w:r>
      <w:r>
        <w:t>22,</w:t>
      </w:r>
      <w:r>
        <w:rPr>
          <w:spacing w:val="-7"/>
        </w:rPr>
        <w:t xml:space="preserve"> </w:t>
      </w:r>
      <w:r>
        <w:t>2025.</w:t>
      </w:r>
      <w:r>
        <w:rPr>
          <w:spacing w:val="31"/>
        </w:rPr>
        <w:t xml:space="preserve"> </w:t>
      </w:r>
      <w:r>
        <w:t>No</w:t>
      </w:r>
      <w:r>
        <w:rPr>
          <w:spacing w:val="-7"/>
        </w:rPr>
        <w:t xml:space="preserve"> </w:t>
      </w:r>
      <w:r>
        <w:t>updates</w:t>
      </w:r>
      <w:r>
        <w:rPr>
          <w:spacing w:val="-7"/>
        </w:rPr>
        <w:t xml:space="preserve"> </w:t>
      </w:r>
      <w:r>
        <w:t>have</w:t>
      </w:r>
      <w:r>
        <w:rPr>
          <w:spacing w:val="-8"/>
        </w:rPr>
        <w:t xml:space="preserve"> </w:t>
      </w:r>
      <w:r>
        <w:t>been</w:t>
      </w:r>
      <w:r>
        <w:rPr>
          <w:spacing w:val="-11"/>
        </w:rPr>
        <w:t xml:space="preserve"> </w:t>
      </w:r>
      <w:r>
        <w:t>given on the outcome of the hearing, but Mr. Dorsey will give us updates when he receives them.</w:t>
      </w:r>
    </w:p>
    <w:p w14:paraId="0EF9470B" w14:textId="77777777" w:rsidR="0073075A" w:rsidRDefault="0073075A">
      <w:pPr>
        <w:pStyle w:val="BodyText"/>
        <w:spacing w:before="121"/>
      </w:pPr>
    </w:p>
    <w:p w14:paraId="0C271770" w14:textId="77777777" w:rsidR="0073075A" w:rsidRDefault="004C1B68">
      <w:pPr>
        <w:pStyle w:val="BodyText"/>
        <w:spacing w:line="257" w:lineRule="exact"/>
        <w:ind w:left="180"/>
      </w:pPr>
      <w:r>
        <w:t>Upon</w:t>
      </w:r>
      <w:r>
        <w:rPr>
          <w:spacing w:val="19"/>
        </w:rPr>
        <w:t xml:space="preserve"> </w:t>
      </w:r>
      <w:r>
        <w:t>a</w:t>
      </w:r>
      <w:r>
        <w:rPr>
          <w:spacing w:val="20"/>
        </w:rPr>
        <w:t xml:space="preserve"> </w:t>
      </w:r>
      <w:r>
        <w:t>motion</w:t>
      </w:r>
      <w:r>
        <w:rPr>
          <w:spacing w:val="24"/>
        </w:rPr>
        <w:t xml:space="preserve"> </w:t>
      </w:r>
      <w:r>
        <w:rPr>
          <w:b/>
        </w:rPr>
        <w:t>(III)</w:t>
      </w:r>
      <w:r>
        <w:rPr>
          <w:b/>
          <w:spacing w:val="23"/>
        </w:rPr>
        <w:t xml:space="preserve"> </w:t>
      </w:r>
      <w:r>
        <w:t>by</w:t>
      </w:r>
      <w:r>
        <w:rPr>
          <w:spacing w:val="22"/>
        </w:rPr>
        <w:t xml:space="preserve"> </w:t>
      </w:r>
      <w:r>
        <w:t>Mr.</w:t>
      </w:r>
      <w:r>
        <w:rPr>
          <w:spacing w:val="22"/>
        </w:rPr>
        <w:t xml:space="preserve"> </w:t>
      </w:r>
      <w:r>
        <w:t>Young</w:t>
      </w:r>
      <w:r>
        <w:rPr>
          <w:spacing w:val="20"/>
        </w:rPr>
        <w:t xml:space="preserve"> </w:t>
      </w:r>
      <w:r>
        <w:t>seconded</w:t>
      </w:r>
      <w:r>
        <w:rPr>
          <w:spacing w:val="23"/>
        </w:rPr>
        <w:t xml:space="preserve"> </w:t>
      </w:r>
      <w:r>
        <w:t>by</w:t>
      </w:r>
      <w:r>
        <w:rPr>
          <w:spacing w:val="22"/>
        </w:rPr>
        <w:t xml:space="preserve"> </w:t>
      </w:r>
      <w:r>
        <w:t>Mr.</w:t>
      </w:r>
      <w:r>
        <w:rPr>
          <w:spacing w:val="23"/>
        </w:rPr>
        <w:t xml:space="preserve"> </w:t>
      </w:r>
      <w:r>
        <w:t>Dunne,</w:t>
      </w:r>
      <w:r>
        <w:rPr>
          <w:spacing w:val="22"/>
        </w:rPr>
        <w:t xml:space="preserve"> </w:t>
      </w:r>
      <w:r>
        <w:t>the</w:t>
      </w:r>
      <w:r>
        <w:rPr>
          <w:spacing w:val="22"/>
        </w:rPr>
        <w:t xml:space="preserve"> </w:t>
      </w:r>
      <w:r>
        <w:t>Board</w:t>
      </w:r>
      <w:r>
        <w:rPr>
          <w:spacing w:val="23"/>
        </w:rPr>
        <w:t xml:space="preserve"> </w:t>
      </w:r>
      <w:r>
        <w:t>unanimously</w:t>
      </w:r>
      <w:r>
        <w:rPr>
          <w:spacing w:val="21"/>
        </w:rPr>
        <w:t xml:space="preserve"> </w:t>
      </w:r>
      <w:r>
        <w:t>approved</w:t>
      </w:r>
      <w:r>
        <w:rPr>
          <w:spacing w:val="22"/>
        </w:rPr>
        <w:t xml:space="preserve"> </w:t>
      </w:r>
      <w:r>
        <w:rPr>
          <w:spacing w:val="-5"/>
        </w:rPr>
        <w:t>the</w:t>
      </w:r>
    </w:p>
    <w:p w14:paraId="52BADE21" w14:textId="77777777" w:rsidR="0073075A" w:rsidRDefault="004C1B68">
      <w:pPr>
        <w:pStyle w:val="BodyText"/>
        <w:spacing w:line="257" w:lineRule="exact"/>
        <w:ind w:left="180"/>
      </w:pPr>
      <w:r>
        <w:t>Executive</w:t>
      </w:r>
      <w:r>
        <w:rPr>
          <w:spacing w:val="-9"/>
        </w:rPr>
        <w:t xml:space="preserve"> </w:t>
      </w:r>
      <w:r>
        <w:t>Director’s</w:t>
      </w:r>
      <w:r>
        <w:rPr>
          <w:spacing w:val="-5"/>
        </w:rPr>
        <w:t xml:space="preserve"> </w:t>
      </w:r>
      <w:r>
        <w:rPr>
          <w:spacing w:val="-2"/>
        </w:rPr>
        <w:t>report.</w:t>
      </w:r>
    </w:p>
    <w:p w14:paraId="65E88BE6" w14:textId="77777777" w:rsidR="0073075A" w:rsidRDefault="004C1B68">
      <w:pPr>
        <w:spacing w:before="62"/>
        <w:ind w:left="180"/>
        <w:rPr>
          <w:rFonts w:ascii="Arial"/>
        </w:rPr>
      </w:pPr>
      <w:r>
        <w:rPr>
          <w:rFonts w:ascii="Arial"/>
          <w:color w:val="212121"/>
          <w:spacing w:val="-10"/>
        </w:rPr>
        <w:t>.</w:t>
      </w:r>
    </w:p>
    <w:p w14:paraId="254BF6AF" w14:textId="77777777" w:rsidR="0073075A" w:rsidRDefault="004C1B68">
      <w:pPr>
        <w:pStyle w:val="Heading1"/>
        <w:spacing w:before="58"/>
      </w:pPr>
      <w:r>
        <w:t>Exam</w:t>
      </w:r>
      <w:r>
        <w:rPr>
          <w:spacing w:val="-5"/>
        </w:rPr>
        <w:t xml:space="preserve"> </w:t>
      </w:r>
      <w:r>
        <w:rPr>
          <w:spacing w:val="-2"/>
        </w:rPr>
        <w:t>Appeals</w:t>
      </w:r>
    </w:p>
    <w:p w14:paraId="6E436246" w14:textId="77777777" w:rsidR="0073075A" w:rsidRDefault="0073075A">
      <w:pPr>
        <w:pStyle w:val="BodyText"/>
        <w:spacing w:before="120"/>
        <w:rPr>
          <w:b/>
        </w:rPr>
      </w:pPr>
    </w:p>
    <w:p w14:paraId="2A1E1B4E" w14:textId="77777777" w:rsidR="0073075A" w:rsidRDefault="004C1B68">
      <w:pPr>
        <w:pStyle w:val="BodyText"/>
        <w:spacing w:before="1"/>
        <w:ind w:left="180"/>
      </w:pPr>
      <w:r>
        <w:t>There</w:t>
      </w:r>
      <w:r>
        <w:rPr>
          <w:spacing w:val="-3"/>
        </w:rPr>
        <w:t xml:space="preserve"> </w:t>
      </w:r>
      <w:r>
        <w:t>were</w:t>
      </w:r>
      <w:r>
        <w:rPr>
          <w:spacing w:val="-3"/>
        </w:rPr>
        <w:t xml:space="preserve"> </w:t>
      </w:r>
      <w:r>
        <w:t>zero</w:t>
      </w:r>
      <w:r>
        <w:rPr>
          <w:spacing w:val="-3"/>
        </w:rPr>
        <w:t xml:space="preserve"> </w:t>
      </w:r>
      <w:r>
        <w:t>(0)</w:t>
      </w:r>
      <w:r>
        <w:rPr>
          <w:spacing w:val="-3"/>
        </w:rPr>
        <w:t xml:space="preserve"> </w:t>
      </w:r>
      <w:r>
        <w:t>Exam</w:t>
      </w:r>
      <w:r>
        <w:rPr>
          <w:spacing w:val="-3"/>
        </w:rPr>
        <w:t xml:space="preserve"> </w:t>
      </w:r>
      <w:r>
        <w:rPr>
          <w:spacing w:val="-2"/>
        </w:rPr>
        <w:t>Appeals</w:t>
      </w:r>
    </w:p>
    <w:p w14:paraId="600A4D2F" w14:textId="77777777" w:rsidR="0073075A" w:rsidRDefault="0073075A">
      <w:pPr>
        <w:pStyle w:val="BodyText"/>
        <w:spacing w:before="120"/>
      </w:pPr>
    </w:p>
    <w:p w14:paraId="063FF9B7" w14:textId="77777777" w:rsidR="0073075A" w:rsidRDefault="004C1B68">
      <w:pPr>
        <w:pStyle w:val="Heading1"/>
      </w:pPr>
      <w:r>
        <w:t>Education</w:t>
      </w:r>
      <w:r>
        <w:rPr>
          <w:spacing w:val="-9"/>
        </w:rPr>
        <w:t xml:space="preserve"> </w:t>
      </w:r>
      <w:r>
        <w:t>Committee</w:t>
      </w:r>
      <w:r>
        <w:rPr>
          <w:spacing w:val="-9"/>
        </w:rPr>
        <w:t xml:space="preserve"> </w:t>
      </w:r>
      <w:r>
        <w:rPr>
          <w:spacing w:val="-2"/>
        </w:rPr>
        <w:t>Report</w:t>
      </w:r>
    </w:p>
    <w:p w14:paraId="5F5B9BB3" w14:textId="77777777" w:rsidR="0073075A" w:rsidRDefault="0073075A">
      <w:pPr>
        <w:pStyle w:val="BodyText"/>
        <w:spacing w:before="120"/>
        <w:rPr>
          <w:b/>
        </w:rPr>
      </w:pPr>
    </w:p>
    <w:p w14:paraId="58710109" w14:textId="77777777" w:rsidR="0073075A" w:rsidRDefault="004C1B68">
      <w:pPr>
        <w:pStyle w:val="BodyText"/>
        <w:ind w:left="180"/>
      </w:pPr>
      <w:r>
        <w:t>Mr.</w:t>
      </w:r>
      <w:r>
        <w:rPr>
          <w:spacing w:val="26"/>
        </w:rPr>
        <w:t xml:space="preserve"> </w:t>
      </w:r>
      <w:r>
        <w:t>Dunne</w:t>
      </w:r>
      <w:r>
        <w:rPr>
          <w:spacing w:val="24"/>
        </w:rPr>
        <w:t xml:space="preserve"> </w:t>
      </w:r>
      <w:r>
        <w:t>presented</w:t>
      </w:r>
      <w:r>
        <w:rPr>
          <w:spacing w:val="25"/>
        </w:rPr>
        <w:t xml:space="preserve"> </w:t>
      </w:r>
      <w:r>
        <w:t>the</w:t>
      </w:r>
      <w:r>
        <w:rPr>
          <w:spacing w:val="24"/>
        </w:rPr>
        <w:t xml:space="preserve"> </w:t>
      </w:r>
      <w:r>
        <w:t>Education</w:t>
      </w:r>
      <w:r>
        <w:rPr>
          <w:spacing w:val="25"/>
        </w:rPr>
        <w:t xml:space="preserve"> </w:t>
      </w:r>
      <w:r>
        <w:t>Report.</w:t>
      </w:r>
      <w:r>
        <w:rPr>
          <w:spacing w:val="28"/>
        </w:rPr>
        <w:t xml:space="preserve"> </w:t>
      </w:r>
      <w:r>
        <w:t>There</w:t>
      </w:r>
      <w:r>
        <w:rPr>
          <w:spacing w:val="24"/>
        </w:rPr>
        <w:t xml:space="preserve"> </w:t>
      </w:r>
      <w:r>
        <w:t>were</w:t>
      </w:r>
      <w:r>
        <w:rPr>
          <w:spacing w:val="26"/>
        </w:rPr>
        <w:t xml:space="preserve"> </w:t>
      </w:r>
      <w:r>
        <w:t>zero</w:t>
      </w:r>
      <w:r>
        <w:rPr>
          <w:spacing w:val="26"/>
        </w:rPr>
        <w:t xml:space="preserve"> </w:t>
      </w:r>
      <w:r>
        <w:t>(0)</w:t>
      </w:r>
      <w:r>
        <w:rPr>
          <w:spacing w:val="23"/>
        </w:rPr>
        <w:t xml:space="preserve"> </w:t>
      </w:r>
      <w:r>
        <w:t>Transfers</w:t>
      </w:r>
      <w:r>
        <w:rPr>
          <w:spacing w:val="24"/>
        </w:rPr>
        <w:t xml:space="preserve"> </w:t>
      </w:r>
      <w:r>
        <w:t>of</w:t>
      </w:r>
      <w:r>
        <w:rPr>
          <w:spacing w:val="26"/>
        </w:rPr>
        <w:t xml:space="preserve"> </w:t>
      </w:r>
      <w:r>
        <w:t>Grades</w:t>
      </w:r>
      <w:r>
        <w:rPr>
          <w:spacing w:val="24"/>
        </w:rPr>
        <w:t xml:space="preserve"> </w:t>
      </w:r>
      <w:r>
        <w:t>application approvals for January and zero (0) Transfer of Grades application denials for January.</w:t>
      </w:r>
    </w:p>
    <w:p w14:paraId="02419C67" w14:textId="77777777" w:rsidR="0073075A" w:rsidRDefault="0073075A">
      <w:pPr>
        <w:pStyle w:val="BodyText"/>
        <w:spacing w:before="119"/>
      </w:pPr>
    </w:p>
    <w:p w14:paraId="2A19BEA3" w14:textId="77777777" w:rsidR="0073075A" w:rsidRDefault="004C1B68">
      <w:pPr>
        <w:pStyle w:val="BodyText"/>
        <w:ind w:left="180"/>
      </w:pPr>
      <w:r>
        <w:t xml:space="preserve">Upon a motion </w:t>
      </w:r>
      <w:r>
        <w:rPr>
          <w:b/>
        </w:rPr>
        <w:t xml:space="preserve">(IV) </w:t>
      </w:r>
      <w:r>
        <w:t>by Mr. Petito and seconded by Ms. Gray, the Board unanimously approved the Education Report.</w:t>
      </w:r>
    </w:p>
    <w:p w14:paraId="38B334EE" w14:textId="77777777" w:rsidR="0073075A" w:rsidRDefault="0073075A">
      <w:pPr>
        <w:pStyle w:val="BodyText"/>
      </w:pPr>
    </w:p>
    <w:p w14:paraId="4E026467" w14:textId="77777777" w:rsidR="0073075A" w:rsidRDefault="0073075A">
      <w:pPr>
        <w:pStyle w:val="BodyText"/>
        <w:spacing w:before="181"/>
      </w:pPr>
    </w:p>
    <w:p w14:paraId="4CD2AA5E" w14:textId="77777777" w:rsidR="0073075A" w:rsidRDefault="004C1B68">
      <w:pPr>
        <w:pStyle w:val="Heading1"/>
      </w:pPr>
      <w:r>
        <w:t>Experience</w:t>
      </w:r>
      <w:r>
        <w:rPr>
          <w:spacing w:val="-8"/>
        </w:rPr>
        <w:t xml:space="preserve"> </w:t>
      </w:r>
      <w:r>
        <w:t>Committee</w:t>
      </w:r>
      <w:r>
        <w:rPr>
          <w:spacing w:val="-7"/>
        </w:rPr>
        <w:t xml:space="preserve"> </w:t>
      </w:r>
      <w:r>
        <w:rPr>
          <w:spacing w:val="-2"/>
        </w:rPr>
        <w:t>Report</w:t>
      </w:r>
    </w:p>
    <w:p w14:paraId="48DEC804" w14:textId="77777777" w:rsidR="0073075A" w:rsidRDefault="0073075A">
      <w:pPr>
        <w:pStyle w:val="BodyText"/>
        <w:spacing w:before="120"/>
        <w:rPr>
          <w:b/>
        </w:rPr>
      </w:pPr>
    </w:p>
    <w:p w14:paraId="25AC2290" w14:textId="77777777" w:rsidR="0073075A" w:rsidRDefault="004C1B68">
      <w:pPr>
        <w:pStyle w:val="BodyText"/>
        <w:ind w:left="180"/>
      </w:pPr>
      <w:r>
        <w:t>Mr.</w:t>
      </w:r>
      <w:r>
        <w:rPr>
          <w:spacing w:val="24"/>
        </w:rPr>
        <w:t xml:space="preserve"> </w:t>
      </w:r>
      <w:r>
        <w:t>Wilson,</w:t>
      </w:r>
      <w:r>
        <w:rPr>
          <w:spacing w:val="24"/>
        </w:rPr>
        <w:t xml:space="preserve"> </w:t>
      </w:r>
      <w:r>
        <w:t>II</w:t>
      </w:r>
      <w:r>
        <w:rPr>
          <w:spacing w:val="25"/>
        </w:rPr>
        <w:t xml:space="preserve"> </w:t>
      </w:r>
      <w:r>
        <w:t>presented</w:t>
      </w:r>
      <w:r>
        <w:rPr>
          <w:spacing w:val="24"/>
        </w:rPr>
        <w:t xml:space="preserve"> </w:t>
      </w:r>
      <w:r>
        <w:t>the</w:t>
      </w:r>
      <w:r>
        <w:rPr>
          <w:spacing w:val="26"/>
        </w:rPr>
        <w:t xml:space="preserve"> </w:t>
      </w:r>
      <w:r>
        <w:t>Experience</w:t>
      </w:r>
      <w:r>
        <w:rPr>
          <w:spacing w:val="24"/>
        </w:rPr>
        <w:t xml:space="preserve"> </w:t>
      </w:r>
      <w:r>
        <w:t>Report.</w:t>
      </w:r>
      <w:r>
        <w:rPr>
          <w:spacing w:val="80"/>
        </w:rPr>
        <w:t xml:space="preserve"> </w:t>
      </w:r>
      <w:r>
        <w:t>There</w:t>
      </w:r>
      <w:r>
        <w:rPr>
          <w:spacing w:val="24"/>
        </w:rPr>
        <w:t xml:space="preserve"> </w:t>
      </w:r>
      <w:r>
        <w:t>were</w:t>
      </w:r>
      <w:r>
        <w:rPr>
          <w:spacing w:val="26"/>
        </w:rPr>
        <w:t xml:space="preserve"> </w:t>
      </w:r>
      <w:r>
        <w:t>five</w:t>
      </w:r>
      <w:r>
        <w:rPr>
          <w:spacing w:val="25"/>
        </w:rPr>
        <w:t xml:space="preserve"> </w:t>
      </w:r>
      <w:r>
        <w:t>(5)</w:t>
      </w:r>
      <w:r>
        <w:rPr>
          <w:spacing w:val="24"/>
        </w:rPr>
        <w:t xml:space="preserve"> </w:t>
      </w:r>
      <w:r>
        <w:t>Maryland</w:t>
      </w:r>
      <w:r>
        <w:rPr>
          <w:spacing w:val="23"/>
        </w:rPr>
        <w:t xml:space="preserve"> </w:t>
      </w:r>
      <w:r>
        <w:t>candidate</w:t>
      </w:r>
      <w:r>
        <w:rPr>
          <w:spacing w:val="24"/>
        </w:rPr>
        <w:t xml:space="preserve"> </w:t>
      </w:r>
      <w:r>
        <w:t>license application approvals and zero (0) Maryland candidate application denials for January.</w:t>
      </w:r>
    </w:p>
    <w:p w14:paraId="57B6B15F" w14:textId="77777777" w:rsidR="0073075A" w:rsidRDefault="0073075A">
      <w:pPr>
        <w:pStyle w:val="BodyText"/>
        <w:spacing w:before="122"/>
      </w:pPr>
    </w:p>
    <w:p w14:paraId="16BF7928" w14:textId="77777777" w:rsidR="0073075A" w:rsidRDefault="004C1B68">
      <w:pPr>
        <w:pStyle w:val="BodyText"/>
        <w:ind w:left="180" w:right="311"/>
      </w:pPr>
      <w:r>
        <w:t>Four (4) Reciprocal application approvals originated from the following jurisdictions: one (1)-VA, one (1)-VT, one (1)-IN, one (1)-FL. There were zero (0) Reciprocal application denials for January.</w:t>
      </w:r>
    </w:p>
    <w:p w14:paraId="4A97BFBC" w14:textId="77777777" w:rsidR="0073075A" w:rsidRDefault="0073075A">
      <w:pPr>
        <w:pStyle w:val="BodyText"/>
        <w:spacing w:before="119"/>
      </w:pPr>
    </w:p>
    <w:p w14:paraId="3AA35EB9" w14:textId="77777777" w:rsidR="0073075A" w:rsidRDefault="004C1B68">
      <w:pPr>
        <w:pStyle w:val="BodyText"/>
        <w:ind w:left="180"/>
      </w:pPr>
      <w:r>
        <w:t xml:space="preserve">Upon a motion </w:t>
      </w:r>
      <w:r>
        <w:rPr>
          <w:b/>
        </w:rPr>
        <w:t xml:space="preserve">(V) </w:t>
      </w:r>
      <w:r>
        <w:t>by Mr. Dunne and seconded by Mr. Young, the Board unanimously approved the Experience Report.</w:t>
      </w:r>
    </w:p>
    <w:p w14:paraId="2875A75D" w14:textId="77777777" w:rsidR="0073075A" w:rsidRDefault="0073075A">
      <w:pPr>
        <w:pStyle w:val="BodyText"/>
        <w:spacing w:before="119"/>
      </w:pPr>
    </w:p>
    <w:p w14:paraId="44A2718D" w14:textId="77777777" w:rsidR="0073075A" w:rsidRDefault="004C1B68">
      <w:pPr>
        <w:pStyle w:val="Heading1"/>
      </w:pPr>
      <w:r>
        <w:t>Firm</w:t>
      </w:r>
      <w:r>
        <w:rPr>
          <w:spacing w:val="-6"/>
        </w:rPr>
        <w:t xml:space="preserve"> </w:t>
      </w:r>
      <w:r>
        <w:t>Permit</w:t>
      </w:r>
      <w:r>
        <w:rPr>
          <w:spacing w:val="-8"/>
        </w:rPr>
        <w:t xml:space="preserve"> </w:t>
      </w:r>
      <w:r>
        <w:t>Committee</w:t>
      </w:r>
      <w:r>
        <w:rPr>
          <w:spacing w:val="-6"/>
        </w:rPr>
        <w:t xml:space="preserve"> </w:t>
      </w:r>
      <w:r>
        <w:rPr>
          <w:spacing w:val="-2"/>
        </w:rPr>
        <w:t>Report</w:t>
      </w:r>
    </w:p>
    <w:p w14:paraId="26EB151A" w14:textId="77777777" w:rsidR="0073075A" w:rsidRDefault="0073075A">
      <w:pPr>
        <w:pStyle w:val="BodyText"/>
        <w:spacing w:before="120"/>
        <w:rPr>
          <w:b/>
        </w:rPr>
      </w:pPr>
    </w:p>
    <w:p w14:paraId="239548FC" w14:textId="77777777" w:rsidR="0073075A" w:rsidRDefault="004C1B68">
      <w:pPr>
        <w:pStyle w:val="BodyText"/>
        <w:spacing w:before="1"/>
        <w:ind w:left="180" w:right="311"/>
      </w:pPr>
      <w:r>
        <w:t>Mr. Dunne presented</w:t>
      </w:r>
      <w:r>
        <w:rPr>
          <w:spacing w:val="-1"/>
        </w:rPr>
        <w:t xml:space="preserve"> </w:t>
      </w:r>
      <w:r>
        <w:t>the</w:t>
      </w:r>
      <w:r>
        <w:rPr>
          <w:spacing w:val="-2"/>
        </w:rPr>
        <w:t xml:space="preserve"> </w:t>
      </w:r>
      <w:r>
        <w:t>Firm Permit</w:t>
      </w:r>
      <w:r>
        <w:rPr>
          <w:spacing w:val="-1"/>
        </w:rPr>
        <w:t xml:space="preserve"> </w:t>
      </w:r>
      <w:r>
        <w:t>Committee Report.</w:t>
      </w:r>
      <w:r>
        <w:rPr>
          <w:spacing w:val="-3"/>
        </w:rPr>
        <w:t xml:space="preserve"> </w:t>
      </w:r>
      <w:r>
        <w:t>Two (2)</w:t>
      </w:r>
      <w:r>
        <w:rPr>
          <w:spacing w:val="-1"/>
        </w:rPr>
        <w:t xml:space="preserve"> </w:t>
      </w:r>
      <w:r>
        <w:t>firm approvals and</w:t>
      </w:r>
      <w:r>
        <w:rPr>
          <w:spacing w:val="-1"/>
        </w:rPr>
        <w:t xml:space="preserve"> </w:t>
      </w:r>
      <w:r>
        <w:t>zero (0)</w:t>
      </w:r>
      <w:r>
        <w:rPr>
          <w:spacing w:val="-1"/>
        </w:rPr>
        <w:t xml:space="preserve"> </w:t>
      </w:r>
      <w:r>
        <w:t>firms closed for January.</w:t>
      </w:r>
    </w:p>
    <w:p w14:paraId="311DAA6A" w14:textId="77777777" w:rsidR="0073075A" w:rsidRDefault="0073075A">
      <w:pPr>
        <w:pStyle w:val="BodyText"/>
        <w:spacing w:before="121"/>
      </w:pPr>
    </w:p>
    <w:p w14:paraId="5A1F6731" w14:textId="77777777" w:rsidR="0073075A" w:rsidRDefault="004C1B68">
      <w:pPr>
        <w:pStyle w:val="BodyText"/>
        <w:ind w:left="180" w:right="311"/>
      </w:pPr>
      <w:r>
        <w:t xml:space="preserve">Upon a motion </w:t>
      </w:r>
      <w:r>
        <w:rPr>
          <w:b/>
        </w:rPr>
        <w:t xml:space="preserve">(VI) </w:t>
      </w:r>
      <w:r>
        <w:t>by Ms. Gray and seconded by Mr. Petito, the Board unanimously approved the Firm Permit Report.</w:t>
      </w:r>
    </w:p>
    <w:p w14:paraId="01C6B5F8" w14:textId="77777777" w:rsidR="0073075A" w:rsidRDefault="0073075A">
      <w:pPr>
        <w:sectPr w:rsidR="0073075A">
          <w:pgSz w:w="12240" w:h="15840"/>
          <w:pgMar w:top="1360" w:right="1120" w:bottom="640" w:left="1260" w:header="0" w:footer="441" w:gutter="0"/>
          <w:cols w:space="720"/>
        </w:sectPr>
      </w:pPr>
    </w:p>
    <w:p w14:paraId="3F3FA58A" w14:textId="77777777" w:rsidR="0073075A" w:rsidRDefault="004C1B68">
      <w:pPr>
        <w:pStyle w:val="Heading1"/>
        <w:spacing w:before="79"/>
        <w:jc w:val="both"/>
      </w:pPr>
      <w:r>
        <w:lastRenderedPageBreak/>
        <w:t>Peer</w:t>
      </w:r>
      <w:r>
        <w:rPr>
          <w:spacing w:val="-6"/>
        </w:rPr>
        <w:t xml:space="preserve"> </w:t>
      </w:r>
      <w:r>
        <w:t>Review</w:t>
      </w:r>
      <w:r>
        <w:rPr>
          <w:spacing w:val="-5"/>
        </w:rPr>
        <w:t xml:space="preserve"> </w:t>
      </w:r>
      <w:r>
        <w:t>Oversight</w:t>
      </w:r>
      <w:r>
        <w:rPr>
          <w:spacing w:val="-7"/>
        </w:rPr>
        <w:t xml:space="preserve"> </w:t>
      </w:r>
      <w:r>
        <w:t>Committee</w:t>
      </w:r>
      <w:r>
        <w:rPr>
          <w:spacing w:val="-4"/>
        </w:rPr>
        <w:t xml:space="preserve"> </w:t>
      </w:r>
      <w:r>
        <w:rPr>
          <w:spacing w:val="-2"/>
        </w:rPr>
        <w:t>Report</w:t>
      </w:r>
    </w:p>
    <w:p w14:paraId="07BE6CB1" w14:textId="77777777" w:rsidR="0073075A" w:rsidRDefault="0073075A">
      <w:pPr>
        <w:pStyle w:val="BodyText"/>
        <w:spacing w:before="121"/>
        <w:rPr>
          <w:b/>
        </w:rPr>
      </w:pPr>
    </w:p>
    <w:p w14:paraId="2F5C6658" w14:textId="77777777" w:rsidR="0073075A" w:rsidRDefault="004C1B68">
      <w:pPr>
        <w:pStyle w:val="BodyText"/>
        <w:spacing w:line="257" w:lineRule="exact"/>
        <w:ind w:left="180"/>
        <w:jc w:val="both"/>
      </w:pPr>
      <w:r>
        <w:t>Ms.</w:t>
      </w:r>
      <w:r>
        <w:rPr>
          <w:spacing w:val="7"/>
        </w:rPr>
        <w:t xml:space="preserve"> </w:t>
      </w:r>
      <w:r>
        <w:t>Gray</w:t>
      </w:r>
      <w:r>
        <w:rPr>
          <w:spacing w:val="7"/>
        </w:rPr>
        <w:t xml:space="preserve"> </w:t>
      </w:r>
      <w:r>
        <w:t>reported</w:t>
      </w:r>
      <w:r>
        <w:rPr>
          <w:spacing w:val="7"/>
        </w:rPr>
        <w:t xml:space="preserve"> </w:t>
      </w:r>
      <w:r>
        <w:t>the</w:t>
      </w:r>
      <w:r>
        <w:rPr>
          <w:spacing w:val="8"/>
        </w:rPr>
        <w:t xml:space="preserve"> </w:t>
      </w:r>
      <w:r>
        <w:t>following:</w:t>
      </w:r>
      <w:r>
        <w:rPr>
          <w:spacing w:val="6"/>
        </w:rPr>
        <w:t xml:space="preserve"> </w:t>
      </w:r>
      <w:r>
        <w:t>two</w:t>
      </w:r>
      <w:r>
        <w:rPr>
          <w:spacing w:val="8"/>
        </w:rPr>
        <w:t xml:space="preserve"> </w:t>
      </w:r>
      <w:r>
        <w:t>(2)</w:t>
      </w:r>
      <w:r>
        <w:rPr>
          <w:spacing w:val="7"/>
        </w:rPr>
        <w:t xml:space="preserve"> </w:t>
      </w:r>
      <w:r>
        <w:t>newly</w:t>
      </w:r>
      <w:r>
        <w:rPr>
          <w:spacing w:val="6"/>
        </w:rPr>
        <w:t xml:space="preserve"> </w:t>
      </w:r>
      <w:r>
        <w:t>enrolled</w:t>
      </w:r>
      <w:r>
        <w:rPr>
          <w:spacing w:val="8"/>
        </w:rPr>
        <w:t xml:space="preserve"> </w:t>
      </w:r>
      <w:r>
        <w:t>firms</w:t>
      </w:r>
      <w:r>
        <w:rPr>
          <w:spacing w:val="6"/>
        </w:rPr>
        <w:t xml:space="preserve"> </w:t>
      </w:r>
      <w:r>
        <w:t>in</w:t>
      </w:r>
      <w:r>
        <w:rPr>
          <w:spacing w:val="7"/>
        </w:rPr>
        <w:t xml:space="preserve"> </w:t>
      </w:r>
      <w:r>
        <w:t>the</w:t>
      </w:r>
      <w:r>
        <w:rPr>
          <w:spacing w:val="7"/>
        </w:rPr>
        <w:t xml:space="preserve"> </w:t>
      </w:r>
      <w:r>
        <w:t>Peer</w:t>
      </w:r>
      <w:r>
        <w:rPr>
          <w:spacing w:val="7"/>
        </w:rPr>
        <w:t xml:space="preserve"> </w:t>
      </w:r>
      <w:r>
        <w:t>Review</w:t>
      </w:r>
      <w:r>
        <w:rPr>
          <w:spacing w:val="7"/>
        </w:rPr>
        <w:t xml:space="preserve"> </w:t>
      </w:r>
      <w:r>
        <w:t>Program;</w:t>
      </w:r>
      <w:r>
        <w:rPr>
          <w:spacing w:val="7"/>
        </w:rPr>
        <w:t xml:space="preserve"> </w:t>
      </w:r>
      <w:r>
        <w:rPr>
          <w:spacing w:val="-2"/>
        </w:rPr>
        <w:t>twelve</w:t>
      </w:r>
    </w:p>
    <w:p w14:paraId="06CEFF9C" w14:textId="77777777" w:rsidR="0073075A" w:rsidRDefault="004C1B68">
      <w:pPr>
        <w:pStyle w:val="BodyText"/>
        <w:ind w:left="180" w:right="311"/>
      </w:pPr>
      <w:r>
        <w:t>(12) firms had reviews accepted; zero (0) first-time passes with deficiencies; one (1) first-time fail; and zero (0) firms were dropped or terminated.</w:t>
      </w:r>
    </w:p>
    <w:p w14:paraId="4E30BBA5" w14:textId="77777777" w:rsidR="0073075A" w:rsidRDefault="0073075A">
      <w:pPr>
        <w:pStyle w:val="BodyText"/>
        <w:spacing w:before="121"/>
      </w:pPr>
    </w:p>
    <w:p w14:paraId="3E9B76B8" w14:textId="77777777" w:rsidR="0073075A" w:rsidRDefault="004C1B68">
      <w:pPr>
        <w:pStyle w:val="BodyText"/>
        <w:ind w:left="180" w:right="313"/>
        <w:jc w:val="both"/>
      </w:pPr>
      <w:r>
        <w:t>Upon</w:t>
      </w:r>
      <w:r>
        <w:rPr>
          <w:spacing w:val="-5"/>
        </w:rPr>
        <w:t xml:space="preserve"> </w:t>
      </w:r>
      <w:r>
        <w:t>a</w:t>
      </w:r>
      <w:r>
        <w:rPr>
          <w:spacing w:val="-4"/>
        </w:rPr>
        <w:t xml:space="preserve"> </w:t>
      </w:r>
      <w:r>
        <w:t>motion</w:t>
      </w:r>
      <w:r>
        <w:rPr>
          <w:spacing w:val="-7"/>
        </w:rPr>
        <w:t xml:space="preserve"> </w:t>
      </w:r>
      <w:r>
        <w:rPr>
          <w:b/>
        </w:rPr>
        <w:t>(VII)</w:t>
      </w:r>
      <w:r>
        <w:rPr>
          <w:b/>
          <w:spacing w:val="-3"/>
        </w:rPr>
        <w:t xml:space="preserve"> </w:t>
      </w:r>
      <w:r>
        <w:t>by</w:t>
      </w:r>
      <w:r>
        <w:rPr>
          <w:spacing w:val="-5"/>
        </w:rPr>
        <w:t xml:space="preserve"> </w:t>
      </w:r>
      <w:r>
        <w:t>Mr.</w:t>
      </w:r>
      <w:r>
        <w:rPr>
          <w:spacing w:val="-4"/>
        </w:rPr>
        <w:t xml:space="preserve"> </w:t>
      </w:r>
      <w:r>
        <w:t>Petito</w:t>
      </w:r>
      <w:r>
        <w:rPr>
          <w:spacing w:val="-4"/>
        </w:rPr>
        <w:t xml:space="preserve"> </w:t>
      </w:r>
      <w:r>
        <w:t>and</w:t>
      </w:r>
      <w:r>
        <w:rPr>
          <w:spacing w:val="-5"/>
        </w:rPr>
        <w:t xml:space="preserve"> </w:t>
      </w:r>
      <w:r>
        <w:t>seconded</w:t>
      </w:r>
      <w:r>
        <w:rPr>
          <w:spacing w:val="-5"/>
        </w:rPr>
        <w:t xml:space="preserve"> </w:t>
      </w:r>
      <w:r>
        <w:t>by</w:t>
      </w:r>
      <w:r>
        <w:rPr>
          <w:spacing w:val="-5"/>
        </w:rPr>
        <w:t xml:space="preserve"> </w:t>
      </w:r>
      <w:r>
        <w:t>Mr.</w:t>
      </w:r>
      <w:r>
        <w:rPr>
          <w:spacing w:val="-4"/>
        </w:rPr>
        <w:t xml:space="preserve"> </w:t>
      </w:r>
      <w:r>
        <w:t>Dunne,</w:t>
      </w:r>
      <w:r>
        <w:rPr>
          <w:spacing w:val="-4"/>
        </w:rPr>
        <w:t xml:space="preserve"> </w:t>
      </w:r>
      <w:r>
        <w:t>the</w:t>
      </w:r>
      <w:r>
        <w:rPr>
          <w:spacing w:val="-4"/>
        </w:rPr>
        <w:t xml:space="preserve"> </w:t>
      </w:r>
      <w:r>
        <w:t>Board</w:t>
      </w:r>
      <w:r>
        <w:rPr>
          <w:spacing w:val="-5"/>
        </w:rPr>
        <w:t xml:space="preserve"> </w:t>
      </w:r>
      <w:r>
        <w:t>unanimously</w:t>
      </w:r>
      <w:r>
        <w:rPr>
          <w:spacing w:val="-5"/>
        </w:rPr>
        <w:t xml:space="preserve"> </w:t>
      </w:r>
      <w:r>
        <w:t>approved</w:t>
      </w:r>
      <w:r>
        <w:rPr>
          <w:spacing w:val="-5"/>
        </w:rPr>
        <w:t xml:space="preserve"> </w:t>
      </w:r>
      <w:r>
        <w:t>the Peer Review Report</w:t>
      </w:r>
    </w:p>
    <w:p w14:paraId="6D263926" w14:textId="77777777" w:rsidR="0073075A" w:rsidRDefault="0073075A">
      <w:pPr>
        <w:pStyle w:val="BodyText"/>
        <w:spacing w:before="119"/>
      </w:pPr>
    </w:p>
    <w:p w14:paraId="6E6B4B81" w14:textId="77777777" w:rsidR="0073075A" w:rsidRDefault="004C1B68">
      <w:pPr>
        <w:pStyle w:val="BodyText"/>
        <w:ind w:left="180" w:right="313"/>
        <w:jc w:val="both"/>
      </w:pPr>
      <w:r>
        <w:t>Mr. Mainspeaker gave the Annual Coastal Peer Review Report.</w:t>
      </w:r>
      <w:r>
        <w:rPr>
          <w:spacing w:val="40"/>
        </w:rPr>
        <w:t xml:space="preserve"> </w:t>
      </w:r>
      <w:r>
        <w:t>Peer reviews in Maryland were consistent in 2024 (121 firms) with 2023 (117 firms).</w:t>
      </w:r>
      <w:r>
        <w:rPr>
          <w:spacing w:val="40"/>
        </w:rPr>
        <w:t xml:space="preserve"> </w:t>
      </w:r>
      <w:r>
        <w:t>He noted that there were substantially less unenrolled</w:t>
      </w:r>
      <w:r>
        <w:rPr>
          <w:spacing w:val="40"/>
        </w:rPr>
        <w:t xml:space="preserve"> </w:t>
      </w:r>
      <w:r>
        <w:t>firms</w:t>
      </w:r>
      <w:r>
        <w:rPr>
          <w:spacing w:val="-2"/>
        </w:rPr>
        <w:t xml:space="preserve"> </w:t>
      </w:r>
      <w:r>
        <w:t>in</w:t>
      </w:r>
      <w:r>
        <w:rPr>
          <w:spacing w:val="-6"/>
        </w:rPr>
        <w:t xml:space="preserve"> </w:t>
      </w:r>
      <w:r>
        <w:t>2024,</w:t>
      </w:r>
      <w:r>
        <w:rPr>
          <w:spacing w:val="-4"/>
        </w:rPr>
        <w:t xml:space="preserve"> </w:t>
      </w:r>
      <w:r>
        <w:t>than</w:t>
      </w:r>
      <w:r>
        <w:rPr>
          <w:spacing w:val="-3"/>
        </w:rPr>
        <w:t xml:space="preserve"> </w:t>
      </w:r>
      <w:r>
        <w:t>in</w:t>
      </w:r>
      <w:r>
        <w:rPr>
          <w:spacing w:val="-3"/>
        </w:rPr>
        <w:t xml:space="preserve"> </w:t>
      </w:r>
      <w:r>
        <w:t>the</w:t>
      </w:r>
      <w:r>
        <w:rPr>
          <w:spacing w:val="-2"/>
        </w:rPr>
        <w:t xml:space="preserve"> </w:t>
      </w:r>
      <w:r>
        <w:t>past.</w:t>
      </w:r>
      <w:r>
        <w:rPr>
          <w:spacing w:val="-1"/>
        </w:rPr>
        <w:t xml:space="preserve"> </w:t>
      </w:r>
      <w:r>
        <w:t>Coastal</w:t>
      </w:r>
      <w:r>
        <w:rPr>
          <w:spacing w:val="-2"/>
        </w:rPr>
        <w:t xml:space="preserve"> </w:t>
      </w:r>
      <w:r>
        <w:t>tries</w:t>
      </w:r>
      <w:r>
        <w:rPr>
          <w:spacing w:val="-1"/>
        </w:rPr>
        <w:t xml:space="preserve"> </w:t>
      </w:r>
      <w:r>
        <w:t>to</w:t>
      </w:r>
      <w:r>
        <w:rPr>
          <w:spacing w:val="-2"/>
        </w:rPr>
        <w:t xml:space="preserve"> </w:t>
      </w:r>
      <w:r>
        <w:t>work</w:t>
      </w:r>
      <w:r>
        <w:rPr>
          <w:spacing w:val="-3"/>
        </w:rPr>
        <w:t xml:space="preserve"> </w:t>
      </w:r>
      <w:r>
        <w:t>with</w:t>
      </w:r>
      <w:r>
        <w:rPr>
          <w:spacing w:val="-5"/>
        </w:rPr>
        <w:t xml:space="preserve"> </w:t>
      </w:r>
      <w:r>
        <w:t>firms</w:t>
      </w:r>
      <w:r>
        <w:rPr>
          <w:spacing w:val="-1"/>
        </w:rPr>
        <w:t xml:space="preserve"> </w:t>
      </w:r>
      <w:r>
        <w:t>before</w:t>
      </w:r>
      <w:r>
        <w:rPr>
          <w:spacing w:val="-2"/>
        </w:rPr>
        <w:t xml:space="preserve"> </w:t>
      </w:r>
      <w:r>
        <w:t>they</w:t>
      </w:r>
      <w:r>
        <w:rPr>
          <w:spacing w:val="-3"/>
        </w:rPr>
        <w:t xml:space="preserve"> </w:t>
      </w:r>
      <w:r>
        <w:t>are</w:t>
      </w:r>
      <w:r>
        <w:rPr>
          <w:spacing w:val="-2"/>
        </w:rPr>
        <w:t xml:space="preserve"> </w:t>
      </w:r>
      <w:r>
        <w:t>dropped. The</w:t>
      </w:r>
      <w:r>
        <w:rPr>
          <w:spacing w:val="-13"/>
        </w:rPr>
        <w:t xml:space="preserve"> </w:t>
      </w:r>
      <w:r>
        <w:t>new</w:t>
      </w:r>
      <w:r>
        <w:rPr>
          <w:spacing w:val="-12"/>
        </w:rPr>
        <w:t xml:space="preserve"> </w:t>
      </w:r>
      <w:r>
        <w:t>standards</w:t>
      </w:r>
      <w:r>
        <w:rPr>
          <w:spacing w:val="-12"/>
        </w:rPr>
        <w:t xml:space="preserve"> </w:t>
      </w:r>
      <w:r>
        <w:t>regarding</w:t>
      </w:r>
      <w:r>
        <w:rPr>
          <w:spacing w:val="-12"/>
        </w:rPr>
        <w:t xml:space="preserve"> </w:t>
      </w:r>
      <w:r>
        <w:t>quality</w:t>
      </w:r>
      <w:r>
        <w:rPr>
          <w:spacing w:val="-12"/>
        </w:rPr>
        <w:t xml:space="preserve"> </w:t>
      </w:r>
      <w:r>
        <w:t>management</w:t>
      </w:r>
      <w:r>
        <w:rPr>
          <w:spacing w:val="-12"/>
        </w:rPr>
        <w:t xml:space="preserve"> </w:t>
      </w:r>
      <w:r>
        <w:t>systems</w:t>
      </w:r>
      <w:r>
        <w:rPr>
          <w:spacing w:val="-12"/>
        </w:rPr>
        <w:t xml:space="preserve"> </w:t>
      </w:r>
      <w:r>
        <w:t>have</w:t>
      </w:r>
      <w:r>
        <w:rPr>
          <w:spacing w:val="-12"/>
        </w:rPr>
        <w:t xml:space="preserve"> </w:t>
      </w:r>
      <w:r>
        <w:t>to</w:t>
      </w:r>
      <w:r>
        <w:rPr>
          <w:spacing w:val="-12"/>
        </w:rPr>
        <w:t xml:space="preserve"> </w:t>
      </w:r>
      <w:r>
        <w:t>be</w:t>
      </w:r>
      <w:r>
        <w:rPr>
          <w:spacing w:val="-13"/>
        </w:rPr>
        <w:t xml:space="preserve"> </w:t>
      </w:r>
      <w:r>
        <w:t>in</w:t>
      </w:r>
      <w:r>
        <w:rPr>
          <w:spacing w:val="-12"/>
        </w:rPr>
        <w:t xml:space="preserve"> </w:t>
      </w:r>
      <w:r>
        <w:t>place</w:t>
      </w:r>
      <w:r>
        <w:rPr>
          <w:spacing w:val="-12"/>
        </w:rPr>
        <w:t xml:space="preserve"> </w:t>
      </w:r>
      <w:r>
        <w:t>by</w:t>
      </w:r>
      <w:r>
        <w:rPr>
          <w:spacing w:val="-12"/>
        </w:rPr>
        <w:t xml:space="preserve"> </w:t>
      </w:r>
      <w:r>
        <w:t>December</w:t>
      </w:r>
      <w:r>
        <w:rPr>
          <w:spacing w:val="-12"/>
        </w:rPr>
        <w:t xml:space="preserve"> </w:t>
      </w:r>
      <w:r>
        <w:t>15,</w:t>
      </w:r>
      <w:r>
        <w:rPr>
          <w:spacing w:val="-12"/>
        </w:rPr>
        <w:t xml:space="preserve"> </w:t>
      </w:r>
      <w:r>
        <w:t>2025. Coastal is offering free CPE to help firms understand and adopt the new standards. He stated that private</w:t>
      </w:r>
      <w:r>
        <w:rPr>
          <w:spacing w:val="-11"/>
        </w:rPr>
        <w:t xml:space="preserve"> </w:t>
      </w:r>
      <w:r>
        <w:t>equity</w:t>
      </w:r>
      <w:r>
        <w:rPr>
          <w:spacing w:val="-12"/>
        </w:rPr>
        <w:t xml:space="preserve"> </w:t>
      </w:r>
      <w:r>
        <w:t>firm</w:t>
      </w:r>
      <w:r>
        <w:rPr>
          <w:spacing w:val="-10"/>
        </w:rPr>
        <w:t xml:space="preserve"> </w:t>
      </w:r>
      <w:r>
        <w:t>ownership</w:t>
      </w:r>
      <w:r>
        <w:rPr>
          <w:spacing w:val="-12"/>
        </w:rPr>
        <w:t xml:space="preserve"> </w:t>
      </w:r>
      <w:r>
        <w:t>is</w:t>
      </w:r>
      <w:r>
        <w:rPr>
          <w:spacing w:val="-10"/>
        </w:rPr>
        <w:t xml:space="preserve"> </w:t>
      </w:r>
      <w:r>
        <w:t>unchartered</w:t>
      </w:r>
      <w:r>
        <w:rPr>
          <w:spacing w:val="-11"/>
        </w:rPr>
        <w:t xml:space="preserve"> </w:t>
      </w:r>
      <w:r>
        <w:t>territory,</w:t>
      </w:r>
      <w:r>
        <w:rPr>
          <w:spacing w:val="-11"/>
        </w:rPr>
        <w:t xml:space="preserve"> </w:t>
      </w:r>
      <w:r>
        <w:t>but</w:t>
      </w:r>
      <w:r>
        <w:rPr>
          <w:spacing w:val="-8"/>
        </w:rPr>
        <w:t xml:space="preserve"> </w:t>
      </w:r>
      <w:r>
        <w:t>no</w:t>
      </w:r>
      <w:r>
        <w:rPr>
          <w:spacing w:val="-11"/>
        </w:rPr>
        <w:t xml:space="preserve"> </w:t>
      </w:r>
      <w:r>
        <w:t>additional</w:t>
      </w:r>
      <w:r>
        <w:rPr>
          <w:spacing w:val="-10"/>
        </w:rPr>
        <w:t xml:space="preserve"> </w:t>
      </w:r>
      <w:r>
        <w:t>peer</w:t>
      </w:r>
      <w:r>
        <w:rPr>
          <w:spacing w:val="-11"/>
        </w:rPr>
        <w:t xml:space="preserve"> </w:t>
      </w:r>
      <w:r>
        <w:t>review</w:t>
      </w:r>
      <w:r>
        <w:rPr>
          <w:spacing w:val="-10"/>
        </w:rPr>
        <w:t xml:space="preserve"> </w:t>
      </w:r>
      <w:r>
        <w:t>procedures</w:t>
      </w:r>
      <w:r>
        <w:rPr>
          <w:spacing w:val="-10"/>
        </w:rPr>
        <w:t xml:space="preserve"> </w:t>
      </w:r>
      <w:r>
        <w:t>are required for private equity firms at this time.</w:t>
      </w:r>
    </w:p>
    <w:p w14:paraId="253C98DD" w14:textId="77777777" w:rsidR="0073075A" w:rsidRDefault="004C1B68">
      <w:pPr>
        <w:pStyle w:val="Heading1"/>
        <w:spacing w:before="7" w:line="630" w:lineRule="atLeast"/>
        <w:ind w:right="7625"/>
        <w:jc w:val="both"/>
      </w:pPr>
      <w:r>
        <w:t>Unfinished</w:t>
      </w:r>
      <w:r>
        <w:rPr>
          <w:spacing w:val="-13"/>
        </w:rPr>
        <w:t xml:space="preserve"> </w:t>
      </w:r>
      <w:r>
        <w:t>Business CPA Board Budget</w:t>
      </w:r>
    </w:p>
    <w:p w14:paraId="20C119A6" w14:textId="77777777" w:rsidR="0073075A" w:rsidRDefault="004C1B68">
      <w:pPr>
        <w:pStyle w:val="BodyText"/>
        <w:spacing w:before="65"/>
        <w:ind w:left="180" w:right="314"/>
        <w:jc w:val="both"/>
      </w:pPr>
      <w:r>
        <w:t>Mr. Dorsey stated that the budget information is not available.</w:t>
      </w:r>
      <w:r>
        <w:rPr>
          <w:spacing w:val="40"/>
        </w:rPr>
        <w:t xml:space="preserve"> </w:t>
      </w:r>
      <w:r>
        <w:t>The Board discussed that it has not received</w:t>
      </w:r>
      <w:r>
        <w:rPr>
          <w:spacing w:val="-9"/>
        </w:rPr>
        <w:t xml:space="preserve"> </w:t>
      </w:r>
      <w:r>
        <w:t>budget</w:t>
      </w:r>
      <w:r>
        <w:rPr>
          <w:spacing w:val="-9"/>
        </w:rPr>
        <w:t xml:space="preserve"> </w:t>
      </w:r>
      <w:r>
        <w:t>information</w:t>
      </w:r>
      <w:r>
        <w:rPr>
          <w:spacing w:val="-10"/>
        </w:rPr>
        <w:t xml:space="preserve"> </w:t>
      </w:r>
      <w:r>
        <w:t>over</w:t>
      </w:r>
      <w:r>
        <w:rPr>
          <w:spacing w:val="-9"/>
        </w:rPr>
        <w:t xml:space="preserve"> </w:t>
      </w:r>
      <w:r>
        <w:t>an</w:t>
      </w:r>
      <w:r>
        <w:rPr>
          <w:spacing w:val="-10"/>
        </w:rPr>
        <w:t xml:space="preserve"> </w:t>
      </w:r>
      <w:r>
        <w:t>extended</w:t>
      </w:r>
      <w:r>
        <w:rPr>
          <w:spacing w:val="-9"/>
        </w:rPr>
        <w:t xml:space="preserve"> </w:t>
      </w:r>
      <w:r>
        <w:t>period</w:t>
      </w:r>
      <w:r>
        <w:rPr>
          <w:spacing w:val="-9"/>
        </w:rPr>
        <w:t xml:space="preserve"> </w:t>
      </w:r>
      <w:r>
        <w:t>of</w:t>
      </w:r>
      <w:r>
        <w:rPr>
          <w:spacing w:val="-8"/>
        </w:rPr>
        <w:t xml:space="preserve"> </w:t>
      </w:r>
      <w:r>
        <w:t>time.</w:t>
      </w:r>
      <w:r>
        <w:rPr>
          <w:spacing w:val="32"/>
        </w:rPr>
        <w:t xml:space="preserve"> </w:t>
      </w:r>
      <w:r>
        <w:t>The</w:t>
      </w:r>
      <w:r>
        <w:rPr>
          <w:spacing w:val="-9"/>
        </w:rPr>
        <w:t xml:space="preserve"> </w:t>
      </w:r>
      <w:r>
        <w:t>Board</w:t>
      </w:r>
      <w:r>
        <w:rPr>
          <w:spacing w:val="-9"/>
        </w:rPr>
        <w:t xml:space="preserve"> </w:t>
      </w:r>
      <w:r>
        <w:t>asked</w:t>
      </w:r>
      <w:r>
        <w:rPr>
          <w:spacing w:val="-7"/>
        </w:rPr>
        <w:t xml:space="preserve"> </w:t>
      </w:r>
      <w:r>
        <w:t>Dr.</w:t>
      </w:r>
      <w:r>
        <w:rPr>
          <w:spacing w:val="-9"/>
        </w:rPr>
        <w:t xml:space="preserve"> </w:t>
      </w:r>
      <w:r>
        <w:t>Williams</w:t>
      </w:r>
      <w:r>
        <w:rPr>
          <w:spacing w:val="-7"/>
        </w:rPr>
        <w:t xml:space="preserve"> </w:t>
      </w:r>
      <w:r>
        <w:t>to</w:t>
      </w:r>
      <w:r>
        <w:rPr>
          <w:spacing w:val="-9"/>
        </w:rPr>
        <w:t xml:space="preserve"> </w:t>
      </w:r>
      <w:r>
        <w:t>email Commissioner John Dove to request an update and timeline on the CPA Board Budget.</w:t>
      </w:r>
    </w:p>
    <w:p w14:paraId="2B01B419" w14:textId="77777777" w:rsidR="0073075A" w:rsidRDefault="0073075A">
      <w:pPr>
        <w:pStyle w:val="BodyText"/>
        <w:spacing w:before="120"/>
      </w:pPr>
    </w:p>
    <w:p w14:paraId="7B66DECC" w14:textId="77777777" w:rsidR="0073075A" w:rsidRDefault="004C1B68">
      <w:pPr>
        <w:pStyle w:val="Heading1"/>
        <w:spacing w:before="1"/>
        <w:jc w:val="both"/>
      </w:pPr>
      <w:r>
        <w:t>Alternative</w:t>
      </w:r>
      <w:r>
        <w:rPr>
          <w:spacing w:val="-10"/>
        </w:rPr>
        <w:t xml:space="preserve"> </w:t>
      </w:r>
      <w:r>
        <w:rPr>
          <w:spacing w:val="-2"/>
        </w:rPr>
        <w:t>Pathways</w:t>
      </w:r>
    </w:p>
    <w:p w14:paraId="347E2F65" w14:textId="77777777" w:rsidR="0073075A" w:rsidRDefault="004C1B68">
      <w:pPr>
        <w:pStyle w:val="BodyText"/>
        <w:spacing w:before="61"/>
        <w:ind w:left="180" w:right="314"/>
        <w:jc w:val="both"/>
      </w:pPr>
      <w:r>
        <w:t>The Board discussed alternative pathways to obtain the 30 additional hours for licensure that have been approved by Ohio and Illinois.</w:t>
      </w:r>
      <w:r>
        <w:rPr>
          <w:spacing w:val="40"/>
        </w:rPr>
        <w:t xml:space="preserve"> </w:t>
      </w:r>
      <w:r>
        <w:t>Several other states have proposed legislation for alternative pathways.</w:t>
      </w:r>
      <w:r>
        <w:rPr>
          <w:spacing w:val="2"/>
        </w:rPr>
        <w:t xml:space="preserve"> </w:t>
      </w:r>
      <w:r>
        <w:t>The</w:t>
      </w:r>
      <w:r>
        <w:rPr>
          <w:spacing w:val="-12"/>
        </w:rPr>
        <w:t xml:space="preserve"> </w:t>
      </w:r>
      <w:r>
        <w:t>board</w:t>
      </w:r>
      <w:r>
        <w:rPr>
          <w:spacing w:val="-13"/>
        </w:rPr>
        <w:t xml:space="preserve"> </w:t>
      </w:r>
      <w:r>
        <w:t>discussed</w:t>
      </w:r>
      <w:r>
        <w:rPr>
          <w:spacing w:val="-12"/>
        </w:rPr>
        <w:t xml:space="preserve"> </w:t>
      </w:r>
      <w:r>
        <w:t>approving</w:t>
      </w:r>
      <w:r>
        <w:rPr>
          <w:spacing w:val="-12"/>
        </w:rPr>
        <w:t xml:space="preserve"> </w:t>
      </w:r>
      <w:r>
        <w:t>additional</w:t>
      </w:r>
      <w:r>
        <w:rPr>
          <w:spacing w:val="-12"/>
        </w:rPr>
        <w:t xml:space="preserve"> </w:t>
      </w:r>
      <w:r>
        <w:t>pathways</w:t>
      </w:r>
      <w:r>
        <w:rPr>
          <w:spacing w:val="-12"/>
        </w:rPr>
        <w:t xml:space="preserve"> </w:t>
      </w:r>
      <w:r>
        <w:t>for</w:t>
      </w:r>
      <w:r>
        <w:rPr>
          <w:spacing w:val="-12"/>
        </w:rPr>
        <w:t xml:space="preserve"> </w:t>
      </w:r>
      <w:r>
        <w:t>licensure</w:t>
      </w:r>
      <w:r>
        <w:rPr>
          <w:spacing w:val="-12"/>
        </w:rPr>
        <w:t xml:space="preserve"> </w:t>
      </w:r>
      <w:r>
        <w:t>in</w:t>
      </w:r>
      <w:r>
        <w:rPr>
          <w:spacing w:val="-12"/>
        </w:rPr>
        <w:t xml:space="preserve"> </w:t>
      </w:r>
      <w:r>
        <w:t>Maryland.</w:t>
      </w:r>
      <w:r>
        <w:rPr>
          <w:spacing w:val="40"/>
        </w:rPr>
        <w:t xml:space="preserve"> </w:t>
      </w:r>
      <w:r>
        <w:t>The</w:t>
      </w:r>
      <w:r>
        <w:rPr>
          <w:spacing w:val="-13"/>
        </w:rPr>
        <w:t xml:space="preserve"> </w:t>
      </w:r>
      <w:r>
        <w:t>Board will submit statutory changes for additional pathways for the 2026 Legislative Session.</w:t>
      </w:r>
    </w:p>
    <w:p w14:paraId="67ED161F" w14:textId="77777777" w:rsidR="0073075A" w:rsidRDefault="0073075A">
      <w:pPr>
        <w:pStyle w:val="BodyText"/>
        <w:spacing w:before="119"/>
      </w:pPr>
    </w:p>
    <w:p w14:paraId="0D769AB3" w14:textId="77777777" w:rsidR="0073075A" w:rsidRDefault="004C1B68">
      <w:pPr>
        <w:pStyle w:val="BodyText"/>
        <w:ind w:left="180" w:right="314"/>
        <w:jc w:val="both"/>
      </w:pPr>
      <w:r>
        <w:t xml:space="preserve">Upon a motion </w:t>
      </w:r>
      <w:r>
        <w:rPr>
          <w:b/>
        </w:rPr>
        <w:t xml:space="preserve">(VIII) </w:t>
      </w:r>
      <w:r>
        <w:t>by Mr. Young and seconded by Ms. Gray, the Board unanimously voted to approve</w:t>
      </w:r>
      <w:r>
        <w:rPr>
          <w:spacing w:val="-5"/>
        </w:rPr>
        <w:t xml:space="preserve"> </w:t>
      </w:r>
      <w:r>
        <w:t>alternative</w:t>
      </w:r>
      <w:r>
        <w:rPr>
          <w:spacing w:val="-5"/>
        </w:rPr>
        <w:t xml:space="preserve"> </w:t>
      </w:r>
      <w:r>
        <w:t>pathways</w:t>
      </w:r>
      <w:r>
        <w:rPr>
          <w:spacing w:val="-4"/>
        </w:rPr>
        <w:t xml:space="preserve"> </w:t>
      </w:r>
      <w:r>
        <w:t>to</w:t>
      </w:r>
      <w:r>
        <w:rPr>
          <w:spacing w:val="-5"/>
        </w:rPr>
        <w:t xml:space="preserve"> </w:t>
      </w:r>
      <w:r>
        <w:t>CPA</w:t>
      </w:r>
      <w:r>
        <w:rPr>
          <w:spacing w:val="-6"/>
        </w:rPr>
        <w:t xml:space="preserve"> </w:t>
      </w:r>
      <w:r>
        <w:t>licensure,</w:t>
      </w:r>
      <w:r>
        <w:rPr>
          <w:spacing w:val="-5"/>
        </w:rPr>
        <w:t xml:space="preserve"> </w:t>
      </w:r>
      <w:r>
        <w:t>which</w:t>
      </w:r>
      <w:r>
        <w:rPr>
          <w:spacing w:val="-5"/>
        </w:rPr>
        <w:t xml:space="preserve"> </w:t>
      </w:r>
      <w:r>
        <w:t>will</w:t>
      </w:r>
      <w:r>
        <w:rPr>
          <w:spacing w:val="-5"/>
        </w:rPr>
        <w:t xml:space="preserve"> </w:t>
      </w:r>
      <w:r>
        <w:t>include</w:t>
      </w:r>
      <w:r>
        <w:rPr>
          <w:spacing w:val="-3"/>
        </w:rPr>
        <w:t xml:space="preserve"> </w:t>
      </w:r>
      <w:r>
        <w:t>a</w:t>
      </w:r>
      <w:r>
        <w:rPr>
          <w:spacing w:val="-5"/>
        </w:rPr>
        <w:t xml:space="preserve"> </w:t>
      </w:r>
      <w:r>
        <w:t>master’s</w:t>
      </w:r>
      <w:r>
        <w:rPr>
          <w:spacing w:val="-6"/>
        </w:rPr>
        <w:t xml:space="preserve"> </w:t>
      </w:r>
      <w:r>
        <w:t>degree</w:t>
      </w:r>
      <w:r>
        <w:rPr>
          <w:spacing w:val="-5"/>
        </w:rPr>
        <w:t xml:space="preserve"> </w:t>
      </w:r>
      <w:r>
        <w:t>and</w:t>
      </w:r>
      <w:r>
        <w:rPr>
          <w:spacing w:val="-6"/>
        </w:rPr>
        <w:t xml:space="preserve"> </w:t>
      </w:r>
      <w:r>
        <w:t>one</w:t>
      </w:r>
      <w:r>
        <w:rPr>
          <w:spacing w:val="-5"/>
        </w:rPr>
        <w:t xml:space="preserve"> </w:t>
      </w:r>
      <w:r>
        <w:t>year</w:t>
      </w:r>
      <w:r>
        <w:rPr>
          <w:spacing w:val="-5"/>
        </w:rPr>
        <w:t xml:space="preserve"> </w:t>
      </w:r>
      <w:r>
        <w:t>of relevant work experience; a bachelor’s degree with 30 additional credit hours and one year of relevant work experience; and a bachelor’s degree with two years of relevant work experience.</w:t>
      </w:r>
    </w:p>
    <w:p w14:paraId="1A198D09" w14:textId="77777777" w:rsidR="0073075A" w:rsidRDefault="0073075A">
      <w:pPr>
        <w:pStyle w:val="BodyText"/>
        <w:spacing w:before="119"/>
      </w:pPr>
    </w:p>
    <w:p w14:paraId="61445B19" w14:textId="77777777" w:rsidR="0073075A" w:rsidRDefault="004C1B68">
      <w:pPr>
        <w:pStyle w:val="Heading1"/>
        <w:jc w:val="both"/>
      </w:pPr>
      <w:r>
        <w:t>Private</w:t>
      </w:r>
      <w:r>
        <w:rPr>
          <w:spacing w:val="-6"/>
        </w:rPr>
        <w:t xml:space="preserve"> </w:t>
      </w:r>
      <w:r>
        <w:t>Equity</w:t>
      </w:r>
      <w:r>
        <w:rPr>
          <w:spacing w:val="-5"/>
        </w:rPr>
        <w:t xml:space="preserve"> </w:t>
      </w:r>
      <w:r>
        <w:t>Investments</w:t>
      </w:r>
      <w:r>
        <w:rPr>
          <w:spacing w:val="-6"/>
        </w:rPr>
        <w:t xml:space="preserve"> </w:t>
      </w:r>
      <w:r>
        <w:t>in</w:t>
      </w:r>
      <w:r>
        <w:rPr>
          <w:spacing w:val="-5"/>
        </w:rPr>
        <w:t xml:space="preserve"> </w:t>
      </w:r>
      <w:r>
        <w:t>Accounting</w:t>
      </w:r>
      <w:r>
        <w:rPr>
          <w:spacing w:val="-8"/>
        </w:rPr>
        <w:t xml:space="preserve"> </w:t>
      </w:r>
      <w:r>
        <w:rPr>
          <w:spacing w:val="-4"/>
        </w:rPr>
        <w:t>Firms</w:t>
      </w:r>
    </w:p>
    <w:p w14:paraId="1667BD34" w14:textId="77777777" w:rsidR="0073075A" w:rsidRDefault="004C1B68">
      <w:pPr>
        <w:pStyle w:val="BodyText"/>
        <w:spacing w:before="62"/>
        <w:ind w:left="180" w:right="313"/>
        <w:jc w:val="both"/>
      </w:pPr>
      <w:r>
        <w:t>The</w:t>
      </w:r>
      <w:r>
        <w:rPr>
          <w:spacing w:val="-2"/>
        </w:rPr>
        <w:t xml:space="preserve"> </w:t>
      </w:r>
      <w:r>
        <w:t>Board</w:t>
      </w:r>
      <w:r>
        <w:rPr>
          <w:spacing w:val="-3"/>
        </w:rPr>
        <w:t xml:space="preserve"> </w:t>
      </w:r>
      <w:r>
        <w:t>requested</w:t>
      </w:r>
      <w:r>
        <w:rPr>
          <w:spacing w:val="-3"/>
        </w:rPr>
        <w:t xml:space="preserve"> </w:t>
      </w:r>
      <w:r>
        <w:t>additional</w:t>
      </w:r>
      <w:r>
        <w:rPr>
          <w:spacing w:val="-2"/>
        </w:rPr>
        <w:t xml:space="preserve"> </w:t>
      </w:r>
      <w:r>
        <w:t>time</w:t>
      </w:r>
      <w:r>
        <w:rPr>
          <w:spacing w:val="-2"/>
        </w:rPr>
        <w:t xml:space="preserve"> </w:t>
      </w:r>
      <w:r>
        <w:t>to</w:t>
      </w:r>
      <w:r>
        <w:rPr>
          <w:spacing w:val="-3"/>
        </w:rPr>
        <w:t xml:space="preserve"> </w:t>
      </w:r>
      <w:r>
        <w:t>review</w:t>
      </w:r>
      <w:r>
        <w:rPr>
          <w:spacing w:val="-3"/>
        </w:rPr>
        <w:t xml:space="preserve"> </w:t>
      </w:r>
      <w:r>
        <w:t>and</w:t>
      </w:r>
      <w:r>
        <w:rPr>
          <w:spacing w:val="-3"/>
        </w:rPr>
        <w:t xml:space="preserve"> </w:t>
      </w:r>
      <w:r>
        <w:t>consider</w:t>
      </w:r>
      <w:r>
        <w:rPr>
          <w:spacing w:val="-3"/>
        </w:rPr>
        <w:t xml:space="preserve"> </w:t>
      </w:r>
      <w:r>
        <w:t>a</w:t>
      </w:r>
      <w:r>
        <w:rPr>
          <w:spacing w:val="-2"/>
        </w:rPr>
        <w:t xml:space="preserve"> </w:t>
      </w:r>
      <w:r>
        <w:t>possible</w:t>
      </w:r>
      <w:r>
        <w:rPr>
          <w:spacing w:val="-2"/>
        </w:rPr>
        <w:t xml:space="preserve"> </w:t>
      </w:r>
      <w:r>
        <w:t>private</w:t>
      </w:r>
      <w:r>
        <w:rPr>
          <w:spacing w:val="-2"/>
        </w:rPr>
        <w:t xml:space="preserve"> </w:t>
      </w:r>
      <w:r>
        <w:t>equity</w:t>
      </w:r>
      <w:r>
        <w:rPr>
          <w:spacing w:val="-3"/>
        </w:rPr>
        <w:t xml:space="preserve"> </w:t>
      </w:r>
      <w:r>
        <w:t>questionnaire to be sent to firms.</w:t>
      </w:r>
      <w:r>
        <w:rPr>
          <w:spacing w:val="40"/>
        </w:rPr>
        <w:t xml:space="preserve"> </w:t>
      </w:r>
      <w:r>
        <w:t>An issue was raised about the security of information once it is received. The Board will continue with discussions on this issue at the March Board Meeting.</w:t>
      </w:r>
    </w:p>
    <w:p w14:paraId="24D235AE" w14:textId="77777777" w:rsidR="0073075A" w:rsidRDefault="0073075A">
      <w:pPr>
        <w:pStyle w:val="BodyText"/>
        <w:spacing w:before="120"/>
      </w:pPr>
    </w:p>
    <w:p w14:paraId="2F621A1F" w14:textId="77777777" w:rsidR="0073075A" w:rsidRDefault="004C1B68">
      <w:pPr>
        <w:pStyle w:val="Heading1"/>
        <w:spacing w:before="1"/>
        <w:jc w:val="both"/>
      </w:pPr>
      <w:r>
        <w:t>New</w:t>
      </w:r>
      <w:r>
        <w:rPr>
          <w:spacing w:val="-2"/>
        </w:rPr>
        <w:t xml:space="preserve"> Business</w:t>
      </w:r>
    </w:p>
    <w:p w14:paraId="6190DCCB" w14:textId="77777777" w:rsidR="0073075A" w:rsidRDefault="0073075A">
      <w:pPr>
        <w:pStyle w:val="BodyText"/>
        <w:spacing w:before="119"/>
        <w:rPr>
          <w:b/>
        </w:rPr>
      </w:pPr>
    </w:p>
    <w:p w14:paraId="0D73472B" w14:textId="77777777" w:rsidR="0073075A" w:rsidRDefault="004C1B68">
      <w:pPr>
        <w:spacing w:before="1"/>
        <w:ind w:left="180"/>
        <w:rPr>
          <w:b/>
        </w:rPr>
      </w:pPr>
      <w:r>
        <w:rPr>
          <w:b/>
        </w:rPr>
        <w:t>Election</w:t>
      </w:r>
      <w:r>
        <w:rPr>
          <w:b/>
          <w:spacing w:val="-3"/>
        </w:rPr>
        <w:t xml:space="preserve"> </w:t>
      </w:r>
      <w:r>
        <w:rPr>
          <w:b/>
        </w:rPr>
        <w:t>of</w:t>
      </w:r>
      <w:r>
        <w:rPr>
          <w:b/>
          <w:spacing w:val="-3"/>
        </w:rPr>
        <w:t xml:space="preserve"> </w:t>
      </w:r>
      <w:r>
        <w:rPr>
          <w:b/>
          <w:spacing w:val="-2"/>
        </w:rPr>
        <w:t>Secretary/Treasurer</w:t>
      </w:r>
    </w:p>
    <w:p w14:paraId="1A7DF3EC" w14:textId="77777777" w:rsidR="0073075A" w:rsidRDefault="004C1B68">
      <w:pPr>
        <w:pStyle w:val="BodyText"/>
        <w:spacing w:before="58"/>
        <w:ind w:left="180" w:right="311"/>
      </w:pPr>
      <w:r>
        <w:t>The</w:t>
      </w:r>
      <w:r>
        <w:rPr>
          <w:spacing w:val="-3"/>
        </w:rPr>
        <w:t xml:space="preserve"> </w:t>
      </w:r>
      <w:r>
        <w:t>Board</w:t>
      </w:r>
      <w:r>
        <w:rPr>
          <w:spacing w:val="-4"/>
        </w:rPr>
        <w:t xml:space="preserve"> </w:t>
      </w:r>
      <w:r>
        <w:t>opened</w:t>
      </w:r>
      <w:r>
        <w:rPr>
          <w:spacing w:val="-4"/>
        </w:rPr>
        <w:t xml:space="preserve"> </w:t>
      </w:r>
      <w:r>
        <w:t>nominations</w:t>
      </w:r>
      <w:r>
        <w:rPr>
          <w:spacing w:val="-2"/>
        </w:rPr>
        <w:t xml:space="preserve"> </w:t>
      </w:r>
      <w:r>
        <w:t>for</w:t>
      </w:r>
      <w:r>
        <w:rPr>
          <w:spacing w:val="-4"/>
        </w:rPr>
        <w:t xml:space="preserve"> </w:t>
      </w:r>
      <w:r>
        <w:t>the</w:t>
      </w:r>
      <w:r>
        <w:rPr>
          <w:spacing w:val="-3"/>
        </w:rPr>
        <w:t xml:space="preserve"> </w:t>
      </w:r>
      <w:r>
        <w:t>Secretary/Treasurer</w:t>
      </w:r>
      <w:r>
        <w:rPr>
          <w:spacing w:val="-3"/>
        </w:rPr>
        <w:t xml:space="preserve"> </w:t>
      </w:r>
      <w:r>
        <w:t>position.</w:t>
      </w:r>
      <w:r>
        <w:rPr>
          <w:spacing w:val="-2"/>
        </w:rPr>
        <w:t xml:space="preserve"> </w:t>
      </w:r>
      <w:r>
        <w:t>Mr.</w:t>
      </w:r>
      <w:r>
        <w:rPr>
          <w:spacing w:val="-3"/>
        </w:rPr>
        <w:t xml:space="preserve"> </w:t>
      </w:r>
      <w:r>
        <w:t>Petito</w:t>
      </w:r>
      <w:r>
        <w:rPr>
          <w:spacing w:val="-4"/>
        </w:rPr>
        <w:t xml:space="preserve"> </w:t>
      </w:r>
      <w:r>
        <w:t>was</w:t>
      </w:r>
      <w:r>
        <w:rPr>
          <w:spacing w:val="-3"/>
        </w:rPr>
        <w:t xml:space="preserve"> </w:t>
      </w:r>
      <w:r>
        <w:t xml:space="preserve">self-nominated for the position. After no additional nominations were made, Dr. Williams closed the call for </w:t>
      </w:r>
      <w:r>
        <w:rPr>
          <w:spacing w:val="-2"/>
        </w:rPr>
        <w:t>nominations.</w:t>
      </w:r>
    </w:p>
    <w:p w14:paraId="6D035A28" w14:textId="77777777" w:rsidR="0073075A" w:rsidRDefault="0073075A">
      <w:pPr>
        <w:sectPr w:rsidR="0073075A">
          <w:pgSz w:w="12240" w:h="15840"/>
          <w:pgMar w:top="1360" w:right="1120" w:bottom="640" w:left="1260" w:header="0" w:footer="441" w:gutter="0"/>
          <w:cols w:space="720"/>
        </w:sectPr>
      </w:pPr>
    </w:p>
    <w:p w14:paraId="34A69DED" w14:textId="77777777" w:rsidR="0073075A" w:rsidRDefault="004C1B68">
      <w:pPr>
        <w:pStyle w:val="BodyText"/>
        <w:spacing w:before="79" w:line="258" w:lineRule="exact"/>
        <w:ind w:left="180"/>
      </w:pPr>
      <w:r>
        <w:lastRenderedPageBreak/>
        <w:t>Upon</w:t>
      </w:r>
      <w:r>
        <w:rPr>
          <w:spacing w:val="-5"/>
        </w:rPr>
        <w:t xml:space="preserve"> </w:t>
      </w:r>
      <w:r>
        <w:t>a</w:t>
      </w:r>
      <w:r>
        <w:rPr>
          <w:spacing w:val="-3"/>
        </w:rPr>
        <w:t xml:space="preserve"> </w:t>
      </w:r>
      <w:r>
        <w:t>motion</w:t>
      </w:r>
      <w:r>
        <w:rPr>
          <w:spacing w:val="-3"/>
        </w:rPr>
        <w:t xml:space="preserve"> </w:t>
      </w:r>
      <w:r>
        <w:rPr>
          <w:b/>
        </w:rPr>
        <w:t>(IX)</w:t>
      </w:r>
      <w:r>
        <w:rPr>
          <w:b/>
          <w:spacing w:val="-2"/>
        </w:rPr>
        <w:t xml:space="preserve"> </w:t>
      </w:r>
      <w:r>
        <w:t>by</w:t>
      </w:r>
      <w:r>
        <w:rPr>
          <w:spacing w:val="-3"/>
        </w:rPr>
        <w:t xml:space="preserve"> </w:t>
      </w:r>
      <w:r>
        <w:t>Mr.</w:t>
      </w:r>
      <w:r>
        <w:rPr>
          <w:spacing w:val="-2"/>
        </w:rPr>
        <w:t xml:space="preserve"> </w:t>
      </w:r>
      <w:r>
        <w:t>Young</w:t>
      </w:r>
      <w:r>
        <w:rPr>
          <w:spacing w:val="44"/>
        </w:rPr>
        <w:t xml:space="preserve"> </w:t>
      </w:r>
      <w:r>
        <w:t>and</w:t>
      </w:r>
      <w:r>
        <w:rPr>
          <w:spacing w:val="-3"/>
        </w:rPr>
        <w:t xml:space="preserve"> </w:t>
      </w:r>
      <w:r>
        <w:t>seconded</w:t>
      </w:r>
      <w:r>
        <w:rPr>
          <w:spacing w:val="-3"/>
        </w:rPr>
        <w:t xml:space="preserve"> </w:t>
      </w:r>
      <w:r>
        <w:t>by</w:t>
      </w:r>
      <w:r>
        <w:rPr>
          <w:spacing w:val="-3"/>
        </w:rPr>
        <w:t xml:space="preserve"> </w:t>
      </w:r>
      <w:r>
        <w:t>Mr.</w:t>
      </w:r>
      <w:r>
        <w:rPr>
          <w:spacing w:val="-2"/>
        </w:rPr>
        <w:t xml:space="preserve"> </w:t>
      </w:r>
      <w:r>
        <w:t>Wilson,</w:t>
      </w:r>
      <w:r>
        <w:rPr>
          <w:spacing w:val="-3"/>
        </w:rPr>
        <w:t xml:space="preserve"> </w:t>
      </w:r>
      <w:r>
        <w:t>II,</w:t>
      </w:r>
      <w:r>
        <w:rPr>
          <w:spacing w:val="-2"/>
        </w:rPr>
        <w:t xml:space="preserve"> </w:t>
      </w:r>
      <w:r>
        <w:t>the</w:t>
      </w:r>
      <w:r>
        <w:rPr>
          <w:spacing w:val="-3"/>
        </w:rPr>
        <w:t xml:space="preserve"> </w:t>
      </w:r>
      <w:r>
        <w:t>Board</w:t>
      </w:r>
      <w:r>
        <w:rPr>
          <w:spacing w:val="-2"/>
        </w:rPr>
        <w:t xml:space="preserve"> </w:t>
      </w:r>
      <w:r>
        <w:t>voted</w:t>
      </w:r>
      <w:r>
        <w:rPr>
          <w:spacing w:val="-3"/>
        </w:rPr>
        <w:t xml:space="preserve"> </w:t>
      </w:r>
      <w:r>
        <w:t>and</w:t>
      </w:r>
      <w:r>
        <w:rPr>
          <w:spacing w:val="-2"/>
        </w:rPr>
        <w:t xml:space="preserve"> unanimously</w:t>
      </w:r>
    </w:p>
    <w:p w14:paraId="77056E6D" w14:textId="77777777" w:rsidR="0073075A" w:rsidRDefault="004C1B68">
      <w:pPr>
        <w:pStyle w:val="BodyText"/>
        <w:spacing w:line="258" w:lineRule="exact"/>
        <w:ind w:left="180"/>
      </w:pPr>
      <w:r>
        <w:t>elected</w:t>
      </w:r>
      <w:r>
        <w:rPr>
          <w:spacing w:val="-4"/>
        </w:rPr>
        <w:t xml:space="preserve"> </w:t>
      </w:r>
      <w:r>
        <w:t>Mr.</w:t>
      </w:r>
      <w:r>
        <w:rPr>
          <w:spacing w:val="-4"/>
        </w:rPr>
        <w:t xml:space="preserve"> </w:t>
      </w:r>
      <w:r>
        <w:t>Petito</w:t>
      </w:r>
      <w:r>
        <w:rPr>
          <w:spacing w:val="-3"/>
        </w:rPr>
        <w:t xml:space="preserve"> </w:t>
      </w:r>
      <w:r>
        <w:t>as</w:t>
      </w:r>
      <w:r>
        <w:rPr>
          <w:spacing w:val="-2"/>
        </w:rPr>
        <w:t xml:space="preserve"> </w:t>
      </w:r>
      <w:r>
        <w:t>the</w:t>
      </w:r>
      <w:r>
        <w:rPr>
          <w:spacing w:val="-3"/>
        </w:rPr>
        <w:t xml:space="preserve"> </w:t>
      </w:r>
      <w:r>
        <w:t>Board’s</w:t>
      </w:r>
      <w:r>
        <w:rPr>
          <w:spacing w:val="-3"/>
        </w:rPr>
        <w:t xml:space="preserve"> </w:t>
      </w:r>
      <w:r>
        <w:rPr>
          <w:spacing w:val="-2"/>
        </w:rPr>
        <w:t>Secretary/Treasurer.</w:t>
      </w:r>
    </w:p>
    <w:p w14:paraId="266A49EE" w14:textId="77777777" w:rsidR="0073075A" w:rsidRDefault="0073075A">
      <w:pPr>
        <w:pStyle w:val="BodyText"/>
        <w:spacing w:before="120"/>
      </w:pPr>
    </w:p>
    <w:p w14:paraId="56A2EC87" w14:textId="77777777" w:rsidR="0073075A" w:rsidRDefault="004C1B68">
      <w:pPr>
        <w:pStyle w:val="Heading1"/>
        <w:spacing w:before="1"/>
      </w:pPr>
      <w:r>
        <w:t>COMAR</w:t>
      </w:r>
      <w:r>
        <w:rPr>
          <w:spacing w:val="-5"/>
        </w:rPr>
        <w:t xml:space="preserve"> </w:t>
      </w:r>
      <w:r>
        <w:t>meetings</w:t>
      </w:r>
      <w:r>
        <w:rPr>
          <w:spacing w:val="-5"/>
        </w:rPr>
        <w:t xml:space="preserve"> </w:t>
      </w:r>
      <w:r>
        <w:t>under</w:t>
      </w:r>
      <w:r>
        <w:rPr>
          <w:spacing w:val="-7"/>
        </w:rPr>
        <w:t xml:space="preserve"> </w:t>
      </w:r>
      <w:r>
        <w:t>the</w:t>
      </w:r>
      <w:r>
        <w:rPr>
          <w:spacing w:val="-4"/>
        </w:rPr>
        <w:t xml:space="preserve"> </w:t>
      </w:r>
      <w:r>
        <w:t>Maryland</w:t>
      </w:r>
      <w:r>
        <w:rPr>
          <w:spacing w:val="-3"/>
        </w:rPr>
        <w:t xml:space="preserve"> </w:t>
      </w:r>
      <w:r>
        <w:rPr>
          <w:spacing w:val="-2"/>
        </w:rPr>
        <w:t>Register</w:t>
      </w:r>
    </w:p>
    <w:p w14:paraId="4358D24E" w14:textId="77777777" w:rsidR="0073075A" w:rsidRDefault="0073075A">
      <w:pPr>
        <w:pStyle w:val="BodyText"/>
        <w:spacing w:before="120"/>
        <w:rPr>
          <w:b/>
        </w:rPr>
      </w:pPr>
    </w:p>
    <w:p w14:paraId="4188DD51" w14:textId="77777777" w:rsidR="0073075A" w:rsidRDefault="004C1B68">
      <w:pPr>
        <w:pStyle w:val="BodyText"/>
        <w:ind w:left="180" w:right="311"/>
      </w:pPr>
      <w:r>
        <w:t>COMAR 09.24.01.01(B) requires that notice of meetings and hearings be posted in the Maryland Register.</w:t>
      </w:r>
      <w:r>
        <w:rPr>
          <w:spacing w:val="-3"/>
        </w:rPr>
        <w:t xml:space="preserve"> </w:t>
      </w:r>
      <w:r>
        <w:t>Most</w:t>
      </w:r>
      <w:r>
        <w:rPr>
          <w:spacing w:val="-3"/>
        </w:rPr>
        <w:t xml:space="preserve"> </w:t>
      </w:r>
      <w:r>
        <w:t>other</w:t>
      </w:r>
      <w:r>
        <w:rPr>
          <w:spacing w:val="-2"/>
        </w:rPr>
        <w:t xml:space="preserve"> </w:t>
      </w:r>
      <w:r>
        <w:t>occupational</w:t>
      </w:r>
      <w:r>
        <w:rPr>
          <w:spacing w:val="-2"/>
        </w:rPr>
        <w:t xml:space="preserve"> </w:t>
      </w:r>
      <w:r>
        <w:t>boards</w:t>
      </w:r>
      <w:r>
        <w:rPr>
          <w:spacing w:val="-5"/>
        </w:rPr>
        <w:t xml:space="preserve"> </w:t>
      </w:r>
      <w:r>
        <w:t>under</w:t>
      </w:r>
      <w:r>
        <w:rPr>
          <w:spacing w:val="-3"/>
        </w:rPr>
        <w:t xml:space="preserve"> </w:t>
      </w:r>
      <w:r>
        <w:t>Maryland’s</w:t>
      </w:r>
      <w:r>
        <w:rPr>
          <w:spacing w:val="-1"/>
        </w:rPr>
        <w:t xml:space="preserve"> </w:t>
      </w:r>
      <w:r>
        <w:t>Department</w:t>
      </w:r>
      <w:r>
        <w:rPr>
          <w:spacing w:val="-3"/>
        </w:rPr>
        <w:t xml:space="preserve"> </w:t>
      </w:r>
      <w:r>
        <w:t>of</w:t>
      </w:r>
      <w:r>
        <w:rPr>
          <w:spacing w:val="-2"/>
        </w:rPr>
        <w:t xml:space="preserve"> </w:t>
      </w:r>
      <w:r>
        <w:t>Labor</w:t>
      </w:r>
      <w:r>
        <w:rPr>
          <w:spacing w:val="-3"/>
        </w:rPr>
        <w:t xml:space="preserve"> </w:t>
      </w:r>
      <w:r>
        <w:t>do</w:t>
      </w:r>
      <w:r>
        <w:rPr>
          <w:spacing w:val="-2"/>
        </w:rPr>
        <w:t xml:space="preserve"> </w:t>
      </w:r>
      <w:r>
        <w:t>not</w:t>
      </w:r>
      <w:r>
        <w:rPr>
          <w:spacing w:val="-2"/>
        </w:rPr>
        <w:t xml:space="preserve"> </w:t>
      </w:r>
      <w:r>
        <w:t>have</w:t>
      </w:r>
      <w:r>
        <w:rPr>
          <w:spacing w:val="-6"/>
        </w:rPr>
        <w:t xml:space="preserve"> </w:t>
      </w:r>
      <w:r>
        <w:t>such</w:t>
      </w:r>
      <w:r>
        <w:rPr>
          <w:spacing w:val="-5"/>
        </w:rPr>
        <w:t xml:space="preserve"> </w:t>
      </w:r>
      <w:r>
        <w:t>a requirement. The time involved in posting this information in the Maryland Register can impede upon the Board’s ability to have an emergency meeting and/or to reschedule hearings.</w:t>
      </w:r>
      <w:r>
        <w:rPr>
          <w:spacing w:val="40"/>
        </w:rPr>
        <w:t xml:space="preserve"> </w:t>
      </w:r>
      <w:r>
        <w:t>The Board discussed updating the regulation to include that meetings and hearings will be posted on the Board’s website instead of in the Maryland Register or to simply allow the standard OMA requirements to apply.</w:t>
      </w:r>
    </w:p>
    <w:p w14:paraId="3A9F443E" w14:textId="77777777" w:rsidR="0073075A" w:rsidRDefault="0073075A">
      <w:pPr>
        <w:pStyle w:val="BodyText"/>
        <w:spacing w:before="121"/>
      </w:pPr>
    </w:p>
    <w:p w14:paraId="0B09D3DF" w14:textId="77777777" w:rsidR="0073075A" w:rsidRDefault="004C1B68">
      <w:pPr>
        <w:pStyle w:val="BodyText"/>
        <w:ind w:left="180" w:right="316"/>
        <w:jc w:val="both"/>
      </w:pPr>
      <w:r>
        <w:t>Upon</w:t>
      </w:r>
      <w:r>
        <w:rPr>
          <w:spacing w:val="-1"/>
        </w:rPr>
        <w:t xml:space="preserve"> </w:t>
      </w:r>
      <w:r>
        <w:t xml:space="preserve">a motion </w:t>
      </w:r>
      <w:r>
        <w:rPr>
          <w:b/>
        </w:rPr>
        <w:t xml:space="preserve">(X) </w:t>
      </w:r>
      <w:r>
        <w:t>by</w:t>
      </w:r>
      <w:r>
        <w:rPr>
          <w:spacing w:val="-1"/>
        </w:rPr>
        <w:t xml:space="preserve"> </w:t>
      </w:r>
      <w:r>
        <w:t>Mr.</w:t>
      </w:r>
      <w:r>
        <w:rPr>
          <w:spacing w:val="-1"/>
        </w:rPr>
        <w:t xml:space="preserve"> </w:t>
      </w:r>
      <w:r>
        <w:t>Young and</w:t>
      </w:r>
      <w:r>
        <w:rPr>
          <w:spacing w:val="-2"/>
        </w:rPr>
        <w:t xml:space="preserve"> </w:t>
      </w:r>
      <w:r>
        <w:t>seconded by</w:t>
      </w:r>
      <w:r>
        <w:rPr>
          <w:spacing w:val="-1"/>
        </w:rPr>
        <w:t xml:space="preserve"> </w:t>
      </w:r>
      <w:r>
        <w:t>Mr. Wilson, the Board voted</w:t>
      </w:r>
      <w:r>
        <w:rPr>
          <w:spacing w:val="-2"/>
        </w:rPr>
        <w:t xml:space="preserve"> </w:t>
      </w:r>
      <w:r>
        <w:t>to bring the Board</w:t>
      </w:r>
      <w:r>
        <w:rPr>
          <w:spacing w:val="-2"/>
        </w:rPr>
        <w:t xml:space="preserve"> </w:t>
      </w:r>
      <w:r>
        <w:t>in alignment with other Boards and remove the provision regarding notice of meetings and hearings published in the Maryland Register.</w:t>
      </w:r>
    </w:p>
    <w:p w14:paraId="1311C138" w14:textId="77777777" w:rsidR="0073075A" w:rsidRDefault="0073075A">
      <w:pPr>
        <w:pStyle w:val="BodyText"/>
        <w:spacing w:before="120"/>
      </w:pPr>
    </w:p>
    <w:p w14:paraId="2B2E4575" w14:textId="77777777" w:rsidR="0073075A" w:rsidRDefault="004C1B68">
      <w:pPr>
        <w:pStyle w:val="Heading1"/>
      </w:pPr>
      <w:r>
        <w:rPr>
          <w:spacing w:val="-2"/>
        </w:rPr>
        <w:t>Correspondence</w:t>
      </w:r>
    </w:p>
    <w:p w14:paraId="292B5141" w14:textId="77777777" w:rsidR="0073075A" w:rsidRDefault="0073075A">
      <w:pPr>
        <w:pStyle w:val="BodyText"/>
        <w:rPr>
          <w:b/>
        </w:rPr>
      </w:pPr>
    </w:p>
    <w:p w14:paraId="7DD8E37B" w14:textId="77777777" w:rsidR="0073075A" w:rsidRDefault="004C1B68">
      <w:pPr>
        <w:pStyle w:val="BodyText"/>
        <w:ind w:left="180"/>
      </w:pPr>
      <w:r>
        <w:rPr>
          <w:spacing w:val="-4"/>
        </w:rPr>
        <w:t>None</w:t>
      </w:r>
    </w:p>
    <w:p w14:paraId="049BE0B8" w14:textId="77777777" w:rsidR="0073075A" w:rsidRDefault="0073075A">
      <w:pPr>
        <w:pStyle w:val="BodyText"/>
      </w:pPr>
    </w:p>
    <w:p w14:paraId="6B08B035" w14:textId="77777777" w:rsidR="0073075A" w:rsidRDefault="004C1B68">
      <w:pPr>
        <w:pStyle w:val="Heading1"/>
        <w:spacing w:before="1"/>
        <w:jc w:val="both"/>
      </w:pPr>
      <w:r>
        <w:t>Public</w:t>
      </w:r>
      <w:r>
        <w:rPr>
          <w:spacing w:val="-4"/>
        </w:rPr>
        <w:t xml:space="preserve"> </w:t>
      </w:r>
      <w:r>
        <w:t>Questions</w:t>
      </w:r>
      <w:r>
        <w:rPr>
          <w:spacing w:val="-3"/>
        </w:rPr>
        <w:t xml:space="preserve"> </w:t>
      </w:r>
      <w:r>
        <w:t>and</w:t>
      </w:r>
      <w:r>
        <w:rPr>
          <w:spacing w:val="-3"/>
        </w:rPr>
        <w:t xml:space="preserve"> </w:t>
      </w:r>
      <w:r>
        <w:rPr>
          <w:spacing w:val="-2"/>
        </w:rPr>
        <w:t>Comments</w:t>
      </w:r>
    </w:p>
    <w:p w14:paraId="475CD864" w14:textId="77777777" w:rsidR="0073075A" w:rsidRDefault="0073075A">
      <w:pPr>
        <w:pStyle w:val="BodyText"/>
        <w:rPr>
          <w:b/>
        </w:rPr>
      </w:pPr>
    </w:p>
    <w:p w14:paraId="4FE646F9" w14:textId="77777777" w:rsidR="0073075A" w:rsidRDefault="004C1B68">
      <w:pPr>
        <w:pStyle w:val="BodyText"/>
        <w:ind w:left="180" w:right="313"/>
        <w:jc w:val="both"/>
      </w:pPr>
      <w:r>
        <w:t>Mrs. Halpern thanked Mr. Young for presenting at the MACPA CPA Day. His presentation was very well</w:t>
      </w:r>
      <w:r>
        <w:rPr>
          <w:spacing w:val="-12"/>
        </w:rPr>
        <w:t xml:space="preserve"> </w:t>
      </w:r>
      <w:r>
        <w:t>received,</w:t>
      </w:r>
      <w:r>
        <w:rPr>
          <w:spacing w:val="-12"/>
        </w:rPr>
        <w:t xml:space="preserve"> </w:t>
      </w:r>
      <w:r>
        <w:t>and</w:t>
      </w:r>
      <w:r>
        <w:rPr>
          <w:spacing w:val="-11"/>
        </w:rPr>
        <w:t xml:space="preserve"> </w:t>
      </w:r>
      <w:r>
        <w:t>they</w:t>
      </w:r>
      <w:r>
        <w:rPr>
          <w:spacing w:val="-11"/>
        </w:rPr>
        <w:t xml:space="preserve"> </w:t>
      </w:r>
      <w:r>
        <w:t>would</w:t>
      </w:r>
      <w:r>
        <w:rPr>
          <w:spacing w:val="-10"/>
        </w:rPr>
        <w:t xml:space="preserve"> </w:t>
      </w:r>
      <w:r>
        <w:t>like</w:t>
      </w:r>
      <w:r>
        <w:rPr>
          <w:spacing w:val="-10"/>
        </w:rPr>
        <w:t xml:space="preserve"> </w:t>
      </w:r>
      <w:r>
        <w:t>to</w:t>
      </w:r>
      <w:r>
        <w:rPr>
          <w:spacing w:val="-10"/>
        </w:rPr>
        <w:t xml:space="preserve"> </w:t>
      </w:r>
      <w:r>
        <w:t>have</w:t>
      </w:r>
      <w:r>
        <w:rPr>
          <w:spacing w:val="-9"/>
        </w:rPr>
        <w:t xml:space="preserve"> </w:t>
      </w:r>
      <w:r>
        <w:t>Board</w:t>
      </w:r>
      <w:r>
        <w:rPr>
          <w:spacing w:val="-13"/>
        </w:rPr>
        <w:t xml:space="preserve"> </w:t>
      </w:r>
      <w:r>
        <w:t>members</w:t>
      </w:r>
      <w:r>
        <w:rPr>
          <w:spacing w:val="-8"/>
        </w:rPr>
        <w:t xml:space="preserve"> </w:t>
      </w:r>
      <w:r>
        <w:t>present</w:t>
      </w:r>
      <w:r>
        <w:rPr>
          <w:spacing w:val="-12"/>
        </w:rPr>
        <w:t xml:space="preserve"> </w:t>
      </w:r>
      <w:r>
        <w:t>at</w:t>
      </w:r>
      <w:r>
        <w:rPr>
          <w:spacing w:val="-10"/>
        </w:rPr>
        <w:t xml:space="preserve"> </w:t>
      </w:r>
      <w:r>
        <w:t>future</w:t>
      </w:r>
      <w:r>
        <w:rPr>
          <w:spacing w:val="-13"/>
        </w:rPr>
        <w:t xml:space="preserve"> </w:t>
      </w:r>
      <w:r>
        <w:t>CPA</w:t>
      </w:r>
      <w:r>
        <w:rPr>
          <w:spacing w:val="-10"/>
        </w:rPr>
        <w:t xml:space="preserve"> </w:t>
      </w:r>
      <w:r>
        <w:t>Days.</w:t>
      </w:r>
      <w:r>
        <w:rPr>
          <w:spacing w:val="-11"/>
        </w:rPr>
        <w:t xml:space="preserve"> </w:t>
      </w:r>
      <w:r>
        <w:t>She</w:t>
      </w:r>
      <w:r>
        <w:rPr>
          <w:spacing w:val="-12"/>
        </w:rPr>
        <w:t xml:space="preserve"> </w:t>
      </w:r>
      <w:r>
        <w:t>also</w:t>
      </w:r>
      <w:r>
        <w:rPr>
          <w:spacing w:val="-10"/>
        </w:rPr>
        <w:t xml:space="preserve"> </w:t>
      </w:r>
      <w:r>
        <w:t>asked about the timeline for submitting proposed legislation for the 2026 Legislative Session.</w:t>
      </w:r>
    </w:p>
    <w:p w14:paraId="503DA5B5" w14:textId="77777777" w:rsidR="0073075A" w:rsidRDefault="0073075A">
      <w:pPr>
        <w:pStyle w:val="BodyText"/>
      </w:pPr>
    </w:p>
    <w:p w14:paraId="680AF621" w14:textId="77777777" w:rsidR="0073075A" w:rsidRDefault="004C1B68">
      <w:pPr>
        <w:pStyle w:val="Heading1"/>
        <w:spacing w:before="1"/>
      </w:pPr>
      <w:r>
        <w:rPr>
          <w:spacing w:val="-2"/>
        </w:rPr>
        <w:t>Hearing</w:t>
      </w:r>
    </w:p>
    <w:p w14:paraId="079146FA" w14:textId="77777777" w:rsidR="0073075A" w:rsidRDefault="004C1B68">
      <w:pPr>
        <w:pStyle w:val="BodyText"/>
        <w:spacing w:before="258"/>
        <w:ind w:left="180" w:right="314"/>
        <w:jc w:val="both"/>
      </w:pPr>
      <w:r>
        <w:t>A hearing was not held because an Assistant Attorney General was not available for a hearing.</w:t>
      </w:r>
      <w:r>
        <w:rPr>
          <w:spacing w:val="40"/>
        </w:rPr>
        <w:t xml:space="preserve"> </w:t>
      </w:r>
      <w:r>
        <w:t>The hearing will be scheduled for March.</w:t>
      </w:r>
    </w:p>
    <w:p w14:paraId="6B5CA961" w14:textId="77777777" w:rsidR="0073075A" w:rsidRDefault="004C1B68">
      <w:pPr>
        <w:pStyle w:val="Heading1"/>
        <w:spacing w:before="257"/>
        <w:jc w:val="both"/>
      </w:pPr>
      <w:r>
        <w:t>Closed</w:t>
      </w:r>
      <w:r>
        <w:rPr>
          <w:spacing w:val="-4"/>
        </w:rPr>
        <w:t xml:space="preserve"> </w:t>
      </w:r>
      <w:r>
        <w:rPr>
          <w:spacing w:val="-2"/>
        </w:rPr>
        <w:t>Session</w:t>
      </w:r>
    </w:p>
    <w:p w14:paraId="5CDACFCB" w14:textId="77777777" w:rsidR="0073075A" w:rsidRDefault="0073075A">
      <w:pPr>
        <w:pStyle w:val="BodyText"/>
        <w:rPr>
          <w:b/>
        </w:rPr>
      </w:pPr>
    </w:p>
    <w:p w14:paraId="51628BC4" w14:textId="77777777" w:rsidR="0073075A" w:rsidRDefault="004C1B68">
      <w:pPr>
        <w:pStyle w:val="BodyText"/>
        <w:ind w:left="180" w:right="312"/>
        <w:jc w:val="both"/>
      </w:pPr>
      <w:r>
        <w:t xml:space="preserve">On a motion </w:t>
      </w:r>
      <w:r>
        <w:rPr>
          <w:b/>
        </w:rPr>
        <w:t xml:space="preserve">(XI) </w:t>
      </w:r>
      <w:r>
        <w:t>by Mr. Petito and seconded by Mr. Wilson, II, the Board voted to move to a closed session at 11:46 pm via a</w:t>
      </w:r>
      <w:r>
        <w:rPr>
          <w:spacing w:val="-1"/>
        </w:rPr>
        <w:t xml:space="preserve"> </w:t>
      </w:r>
      <w:r>
        <w:t>Google Meets teleconference, where log-in</w:t>
      </w:r>
      <w:r>
        <w:rPr>
          <w:spacing w:val="-1"/>
        </w:rPr>
        <w:t xml:space="preserve"> </w:t>
      </w:r>
      <w:r>
        <w:t>information was only</w:t>
      </w:r>
      <w:r>
        <w:rPr>
          <w:spacing w:val="-1"/>
        </w:rPr>
        <w:t xml:space="preserve"> </w:t>
      </w:r>
      <w:r>
        <w:t>provided to Board members and staff. The purpose of this session was to protect confidential attorney-client communications and licensing information shielded by the Maryland Public Information Act in regard</w:t>
      </w:r>
      <w:r>
        <w:rPr>
          <w:spacing w:val="-3"/>
        </w:rPr>
        <w:t xml:space="preserve"> </w:t>
      </w:r>
      <w:r>
        <w:t>to</w:t>
      </w:r>
      <w:r>
        <w:rPr>
          <w:spacing w:val="-3"/>
        </w:rPr>
        <w:t xml:space="preserve"> </w:t>
      </w:r>
      <w:r>
        <w:t>disclosures</w:t>
      </w:r>
      <w:r>
        <w:rPr>
          <w:spacing w:val="-1"/>
        </w:rPr>
        <w:t xml:space="preserve"> </w:t>
      </w:r>
      <w:r>
        <w:t>on</w:t>
      </w:r>
      <w:r>
        <w:rPr>
          <w:spacing w:val="-3"/>
        </w:rPr>
        <w:t xml:space="preserve"> </w:t>
      </w:r>
      <w:r>
        <w:t>applications (as</w:t>
      </w:r>
      <w:r>
        <w:rPr>
          <w:spacing w:val="-2"/>
        </w:rPr>
        <w:t xml:space="preserve"> </w:t>
      </w:r>
      <w:r>
        <w:t>permitted</w:t>
      </w:r>
      <w:r>
        <w:rPr>
          <w:spacing w:val="-6"/>
        </w:rPr>
        <w:t xml:space="preserve"> </w:t>
      </w:r>
      <w:r>
        <w:t>by</w:t>
      </w:r>
      <w:r>
        <w:rPr>
          <w:spacing w:val="-3"/>
        </w:rPr>
        <w:t xml:space="preserve"> </w:t>
      </w:r>
      <w:r>
        <w:t>Sections</w:t>
      </w:r>
      <w:r>
        <w:rPr>
          <w:spacing w:val="-2"/>
        </w:rPr>
        <w:t xml:space="preserve"> </w:t>
      </w:r>
      <w:r>
        <w:t>3-305(b)(7)</w:t>
      </w:r>
      <w:r>
        <w:rPr>
          <w:spacing w:val="-3"/>
        </w:rPr>
        <w:t xml:space="preserve"> </w:t>
      </w:r>
      <w:r>
        <w:t>and</w:t>
      </w:r>
      <w:r>
        <w:rPr>
          <w:spacing w:val="-3"/>
        </w:rPr>
        <w:t xml:space="preserve"> </w:t>
      </w:r>
      <w:r>
        <w:t>(b)(13)</w:t>
      </w:r>
      <w:r>
        <w:rPr>
          <w:spacing w:val="-3"/>
        </w:rPr>
        <w:t xml:space="preserve"> </w:t>
      </w:r>
      <w:r>
        <w:t>of</w:t>
      </w:r>
      <w:r>
        <w:rPr>
          <w:spacing w:val="-2"/>
        </w:rPr>
        <w:t xml:space="preserve"> </w:t>
      </w:r>
      <w:r>
        <w:t>the</w:t>
      </w:r>
      <w:r>
        <w:rPr>
          <w:spacing w:val="-2"/>
        </w:rPr>
        <w:t xml:space="preserve"> </w:t>
      </w:r>
      <w:r>
        <w:t>Open Meetings law), as well as to receive the Complaint</w:t>
      </w:r>
      <w:r>
        <w:rPr>
          <w:spacing w:val="-1"/>
        </w:rPr>
        <w:t xml:space="preserve"> </w:t>
      </w:r>
      <w:r>
        <w:t>Committee Report and the minutes of its January closed</w:t>
      </w:r>
      <w:r>
        <w:rPr>
          <w:spacing w:val="-5"/>
        </w:rPr>
        <w:t xml:space="preserve"> </w:t>
      </w:r>
      <w:r>
        <w:t>session,</w:t>
      </w:r>
      <w:r>
        <w:rPr>
          <w:spacing w:val="-5"/>
        </w:rPr>
        <w:t xml:space="preserve"> </w:t>
      </w:r>
      <w:r>
        <w:t>administrative</w:t>
      </w:r>
      <w:r>
        <w:rPr>
          <w:spacing w:val="-2"/>
        </w:rPr>
        <w:t xml:space="preserve"> </w:t>
      </w:r>
      <w:r>
        <w:t>functions</w:t>
      </w:r>
      <w:r>
        <w:rPr>
          <w:spacing w:val="-1"/>
        </w:rPr>
        <w:t xml:space="preserve"> </w:t>
      </w:r>
      <w:r>
        <w:t>not</w:t>
      </w:r>
      <w:r>
        <w:rPr>
          <w:spacing w:val="-5"/>
        </w:rPr>
        <w:t xml:space="preserve"> </w:t>
      </w:r>
      <w:r>
        <w:t>subject</w:t>
      </w:r>
      <w:r>
        <w:rPr>
          <w:spacing w:val="-6"/>
        </w:rPr>
        <w:t xml:space="preserve"> </w:t>
      </w:r>
      <w:r>
        <w:t>to</w:t>
      </w:r>
      <w:r>
        <w:rPr>
          <w:spacing w:val="-2"/>
        </w:rPr>
        <w:t xml:space="preserve"> </w:t>
      </w:r>
      <w:r>
        <w:t>the</w:t>
      </w:r>
      <w:r>
        <w:rPr>
          <w:spacing w:val="-2"/>
        </w:rPr>
        <w:t xml:space="preserve"> </w:t>
      </w:r>
      <w:r>
        <w:t>Open</w:t>
      </w:r>
      <w:r>
        <w:rPr>
          <w:spacing w:val="-3"/>
        </w:rPr>
        <w:t xml:space="preserve"> </w:t>
      </w:r>
      <w:r>
        <w:t>Meetings</w:t>
      </w:r>
      <w:r>
        <w:rPr>
          <w:spacing w:val="-1"/>
        </w:rPr>
        <w:t xml:space="preserve"> </w:t>
      </w:r>
      <w:r>
        <w:t>law</w:t>
      </w:r>
      <w:r>
        <w:rPr>
          <w:spacing w:val="-6"/>
        </w:rPr>
        <w:t xml:space="preserve"> </w:t>
      </w:r>
      <w:r>
        <w:t>pursuant</w:t>
      </w:r>
      <w:r>
        <w:rPr>
          <w:spacing w:val="-3"/>
        </w:rPr>
        <w:t xml:space="preserve"> </w:t>
      </w:r>
      <w:r>
        <w:t>to</w:t>
      </w:r>
      <w:r>
        <w:rPr>
          <w:spacing w:val="-5"/>
        </w:rPr>
        <w:t xml:space="preserve"> </w:t>
      </w:r>
      <w:r>
        <w:t>Section</w:t>
      </w:r>
      <w:r>
        <w:rPr>
          <w:spacing w:val="-3"/>
        </w:rPr>
        <w:t xml:space="preserve"> </w:t>
      </w:r>
      <w:r>
        <w:t>3- 103(a)(1)(i) of the General Provisions article.</w:t>
      </w:r>
    </w:p>
    <w:p w14:paraId="4C98C30E" w14:textId="77777777" w:rsidR="0073075A" w:rsidRDefault="0073075A">
      <w:pPr>
        <w:pStyle w:val="BodyText"/>
      </w:pPr>
    </w:p>
    <w:p w14:paraId="1B7FDCA9" w14:textId="77777777" w:rsidR="0073075A" w:rsidRDefault="0073075A">
      <w:pPr>
        <w:pStyle w:val="BodyText"/>
        <w:spacing w:before="121"/>
      </w:pPr>
    </w:p>
    <w:p w14:paraId="1340FA71" w14:textId="77777777" w:rsidR="0073075A" w:rsidRDefault="004C1B68">
      <w:pPr>
        <w:pStyle w:val="Heading1"/>
        <w:jc w:val="both"/>
      </w:pPr>
      <w:r>
        <w:t>Return</w:t>
      </w:r>
      <w:r>
        <w:rPr>
          <w:spacing w:val="-3"/>
        </w:rPr>
        <w:t xml:space="preserve"> </w:t>
      </w:r>
      <w:r>
        <w:t>to</w:t>
      </w:r>
      <w:r>
        <w:rPr>
          <w:spacing w:val="-5"/>
        </w:rPr>
        <w:t xml:space="preserve"> </w:t>
      </w:r>
      <w:r>
        <w:t>Open</w:t>
      </w:r>
      <w:r>
        <w:rPr>
          <w:spacing w:val="-2"/>
        </w:rPr>
        <w:t xml:space="preserve"> Session</w:t>
      </w:r>
    </w:p>
    <w:p w14:paraId="3ED4799F" w14:textId="77777777" w:rsidR="0073075A" w:rsidRDefault="0073075A">
      <w:pPr>
        <w:pStyle w:val="BodyText"/>
        <w:spacing w:before="118"/>
        <w:rPr>
          <w:b/>
        </w:rPr>
      </w:pPr>
    </w:p>
    <w:p w14:paraId="784AA7EB" w14:textId="77777777" w:rsidR="0073075A" w:rsidRDefault="004C1B68">
      <w:pPr>
        <w:pStyle w:val="BodyText"/>
        <w:ind w:left="180" w:right="50"/>
      </w:pPr>
      <w:r>
        <w:t xml:space="preserve">Upon a Motion </w:t>
      </w:r>
      <w:r>
        <w:rPr>
          <w:b/>
        </w:rPr>
        <w:t xml:space="preserve">(XII) </w:t>
      </w:r>
      <w:r>
        <w:t>by Mr. Young and seconded by Mr. Wilson, II, the Board unanimously approved the motions made during the Closed Session.</w:t>
      </w:r>
    </w:p>
    <w:p w14:paraId="6318D66F" w14:textId="77777777" w:rsidR="0073075A" w:rsidRDefault="0073075A">
      <w:pPr>
        <w:sectPr w:rsidR="0073075A">
          <w:pgSz w:w="12240" w:h="15840"/>
          <w:pgMar w:top="1360" w:right="1120" w:bottom="640" w:left="1260" w:header="0" w:footer="441" w:gutter="0"/>
          <w:cols w:space="720"/>
        </w:sectPr>
      </w:pPr>
    </w:p>
    <w:p w14:paraId="4AE74819" w14:textId="77777777" w:rsidR="0073075A" w:rsidRDefault="004C1B68">
      <w:pPr>
        <w:pStyle w:val="BodyText"/>
        <w:spacing w:before="79"/>
        <w:ind w:left="180"/>
      </w:pPr>
      <w:r>
        <w:lastRenderedPageBreak/>
        <w:t>Upon</w:t>
      </w:r>
      <w:r>
        <w:rPr>
          <w:spacing w:val="-4"/>
        </w:rPr>
        <w:t xml:space="preserve"> </w:t>
      </w:r>
      <w:r>
        <w:t>a</w:t>
      </w:r>
      <w:r>
        <w:rPr>
          <w:spacing w:val="-3"/>
        </w:rPr>
        <w:t xml:space="preserve"> </w:t>
      </w:r>
      <w:r>
        <w:t>motion</w:t>
      </w:r>
      <w:r>
        <w:rPr>
          <w:spacing w:val="-3"/>
        </w:rPr>
        <w:t xml:space="preserve"> </w:t>
      </w:r>
      <w:r>
        <w:rPr>
          <w:b/>
        </w:rPr>
        <w:t>(XIII)</w:t>
      </w:r>
      <w:r>
        <w:rPr>
          <w:b/>
          <w:spacing w:val="-2"/>
        </w:rPr>
        <w:t xml:space="preserve"> </w:t>
      </w:r>
      <w:r>
        <w:t>by</w:t>
      </w:r>
      <w:r>
        <w:rPr>
          <w:spacing w:val="-4"/>
        </w:rPr>
        <w:t xml:space="preserve"> </w:t>
      </w:r>
      <w:r>
        <w:t>Mr.</w:t>
      </w:r>
      <w:r>
        <w:rPr>
          <w:spacing w:val="-4"/>
        </w:rPr>
        <w:t xml:space="preserve"> </w:t>
      </w:r>
      <w:r>
        <w:t>Petito</w:t>
      </w:r>
      <w:r>
        <w:rPr>
          <w:spacing w:val="-3"/>
        </w:rPr>
        <w:t xml:space="preserve"> </w:t>
      </w:r>
      <w:r>
        <w:t>and</w:t>
      </w:r>
      <w:r>
        <w:rPr>
          <w:spacing w:val="-6"/>
        </w:rPr>
        <w:t xml:space="preserve"> </w:t>
      </w:r>
      <w:r>
        <w:t>seconded</w:t>
      </w:r>
      <w:r>
        <w:rPr>
          <w:spacing w:val="-3"/>
        </w:rPr>
        <w:t xml:space="preserve"> </w:t>
      </w:r>
      <w:r>
        <w:t>by</w:t>
      </w:r>
      <w:r>
        <w:rPr>
          <w:spacing w:val="-4"/>
        </w:rPr>
        <w:t xml:space="preserve"> </w:t>
      </w:r>
      <w:r>
        <w:t>Mr.</w:t>
      </w:r>
      <w:r>
        <w:rPr>
          <w:spacing w:val="-3"/>
        </w:rPr>
        <w:t xml:space="preserve"> </w:t>
      </w:r>
      <w:r>
        <w:t>Young,</w:t>
      </w:r>
      <w:r>
        <w:rPr>
          <w:spacing w:val="-2"/>
        </w:rPr>
        <w:t xml:space="preserve"> </w:t>
      </w:r>
      <w:r>
        <w:t>the</w:t>
      </w:r>
      <w:r>
        <w:rPr>
          <w:spacing w:val="-3"/>
        </w:rPr>
        <w:t xml:space="preserve"> </w:t>
      </w:r>
      <w:r>
        <w:t>Board</w:t>
      </w:r>
      <w:r>
        <w:rPr>
          <w:spacing w:val="-2"/>
        </w:rPr>
        <w:t xml:space="preserve"> </w:t>
      </w:r>
      <w:r>
        <w:t>adjourned</w:t>
      </w:r>
      <w:r>
        <w:rPr>
          <w:spacing w:val="-2"/>
        </w:rPr>
        <w:t xml:space="preserve"> </w:t>
      </w:r>
      <w:r>
        <w:t>at</w:t>
      </w:r>
      <w:r>
        <w:rPr>
          <w:spacing w:val="-3"/>
        </w:rPr>
        <w:t xml:space="preserve"> </w:t>
      </w:r>
      <w:r>
        <w:t>12:49</w:t>
      </w:r>
      <w:r>
        <w:rPr>
          <w:spacing w:val="-3"/>
        </w:rPr>
        <w:t xml:space="preserve"> </w:t>
      </w:r>
      <w:r>
        <w:rPr>
          <w:spacing w:val="-5"/>
        </w:rPr>
        <w:t>pm.</w:t>
      </w:r>
    </w:p>
    <w:p w14:paraId="25C5D6E1" w14:textId="77777777" w:rsidR="0073075A" w:rsidRDefault="0073075A">
      <w:pPr>
        <w:pStyle w:val="BodyText"/>
        <w:spacing w:before="121"/>
      </w:pPr>
    </w:p>
    <w:p w14:paraId="31D12984" w14:textId="77777777" w:rsidR="0073075A" w:rsidRDefault="004C1B68">
      <w:pPr>
        <w:pStyle w:val="Heading1"/>
      </w:pPr>
      <w:r>
        <w:t>Summary</w:t>
      </w:r>
      <w:r>
        <w:rPr>
          <w:spacing w:val="-5"/>
        </w:rPr>
        <w:t xml:space="preserve"> </w:t>
      </w:r>
      <w:r>
        <w:t>of</w:t>
      </w:r>
      <w:r>
        <w:rPr>
          <w:spacing w:val="-5"/>
        </w:rPr>
        <w:t xml:space="preserve"> </w:t>
      </w:r>
      <w:r>
        <w:t>Closed</w:t>
      </w:r>
      <w:r>
        <w:rPr>
          <w:spacing w:val="-4"/>
        </w:rPr>
        <w:t xml:space="preserve"> </w:t>
      </w:r>
      <w:r>
        <w:rPr>
          <w:spacing w:val="-2"/>
        </w:rPr>
        <w:t>Session</w:t>
      </w:r>
    </w:p>
    <w:p w14:paraId="40327423" w14:textId="77777777" w:rsidR="0073075A" w:rsidRDefault="0073075A">
      <w:pPr>
        <w:pStyle w:val="BodyText"/>
        <w:spacing w:before="120"/>
        <w:rPr>
          <w:b/>
        </w:rPr>
      </w:pPr>
    </w:p>
    <w:p w14:paraId="6A9E2B9E" w14:textId="77777777" w:rsidR="0073075A" w:rsidRDefault="004C1B68">
      <w:pPr>
        <w:pStyle w:val="BodyText"/>
        <w:spacing w:line="295" w:lineRule="auto"/>
        <w:ind w:left="180" w:right="5005"/>
      </w:pPr>
      <w:r>
        <w:t>Date</w:t>
      </w:r>
      <w:r>
        <w:rPr>
          <w:spacing w:val="-4"/>
        </w:rPr>
        <w:t xml:space="preserve"> </w:t>
      </w:r>
      <w:r>
        <w:t>and</w:t>
      </w:r>
      <w:r>
        <w:rPr>
          <w:spacing w:val="-5"/>
        </w:rPr>
        <w:t xml:space="preserve"> </w:t>
      </w:r>
      <w:r>
        <w:t>Time:</w:t>
      </w:r>
      <w:r>
        <w:rPr>
          <w:spacing w:val="-5"/>
        </w:rPr>
        <w:t xml:space="preserve"> </w:t>
      </w:r>
      <w:r>
        <w:t>February</w:t>
      </w:r>
      <w:r>
        <w:rPr>
          <w:spacing w:val="-7"/>
        </w:rPr>
        <w:t xml:space="preserve"> </w:t>
      </w:r>
      <w:r>
        <w:t>4,</w:t>
      </w:r>
      <w:r>
        <w:rPr>
          <w:spacing w:val="-4"/>
        </w:rPr>
        <w:t xml:space="preserve"> </w:t>
      </w:r>
      <w:r>
        <w:t>2025</w:t>
      </w:r>
      <w:r>
        <w:rPr>
          <w:spacing w:val="-5"/>
        </w:rPr>
        <w:t xml:space="preserve"> </w:t>
      </w:r>
      <w:r>
        <w:t>/</w:t>
      </w:r>
      <w:r>
        <w:rPr>
          <w:spacing w:val="-5"/>
        </w:rPr>
        <w:t xml:space="preserve"> </w:t>
      </w:r>
      <w:r>
        <w:t>11:48</w:t>
      </w:r>
      <w:r>
        <w:rPr>
          <w:spacing w:val="-5"/>
        </w:rPr>
        <w:t xml:space="preserve"> </w:t>
      </w:r>
      <w:r>
        <w:t>am Place: Virtual</w:t>
      </w:r>
    </w:p>
    <w:p w14:paraId="50FC427C" w14:textId="77777777" w:rsidR="0073075A" w:rsidRDefault="004C1B68">
      <w:pPr>
        <w:pStyle w:val="BodyText"/>
        <w:spacing w:before="2"/>
        <w:ind w:left="180" w:right="311"/>
      </w:pPr>
      <w:r>
        <w:t>Persons</w:t>
      </w:r>
      <w:r>
        <w:rPr>
          <w:spacing w:val="36"/>
        </w:rPr>
        <w:t xml:space="preserve"> </w:t>
      </w:r>
      <w:r>
        <w:t>present:</w:t>
      </w:r>
      <w:r>
        <w:rPr>
          <w:spacing w:val="34"/>
        </w:rPr>
        <w:t xml:space="preserve"> </w:t>
      </w:r>
      <w:r>
        <w:t>Williams,</w:t>
      </w:r>
      <w:r>
        <w:rPr>
          <w:spacing w:val="37"/>
        </w:rPr>
        <w:t xml:space="preserve"> </w:t>
      </w:r>
      <w:r>
        <w:t>Wilson,</w:t>
      </w:r>
      <w:r>
        <w:rPr>
          <w:spacing w:val="35"/>
        </w:rPr>
        <w:t xml:space="preserve"> </w:t>
      </w:r>
      <w:r>
        <w:t>Petito,</w:t>
      </w:r>
      <w:r>
        <w:rPr>
          <w:spacing w:val="33"/>
        </w:rPr>
        <w:t xml:space="preserve"> </w:t>
      </w:r>
      <w:r>
        <w:t>Young,</w:t>
      </w:r>
      <w:r>
        <w:rPr>
          <w:spacing w:val="33"/>
        </w:rPr>
        <w:t xml:space="preserve"> </w:t>
      </w:r>
      <w:r>
        <w:t>Dunne,</w:t>
      </w:r>
      <w:r>
        <w:rPr>
          <w:spacing w:val="35"/>
        </w:rPr>
        <w:t xml:space="preserve"> </w:t>
      </w:r>
      <w:r>
        <w:t>as</w:t>
      </w:r>
      <w:r>
        <w:rPr>
          <w:spacing w:val="36"/>
        </w:rPr>
        <w:t xml:space="preserve"> </w:t>
      </w:r>
      <w:r>
        <w:t>well</w:t>
      </w:r>
      <w:r>
        <w:rPr>
          <w:spacing w:val="35"/>
        </w:rPr>
        <w:t xml:space="preserve"> </w:t>
      </w:r>
      <w:r>
        <w:t>as</w:t>
      </w:r>
      <w:r>
        <w:rPr>
          <w:spacing w:val="36"/>
        </w:rPr>
        <w:t xml:space="preserve"> </w:t>
      </w:r>
      <w:r>
        <w:t>Dorsey,</w:t>
      </w:r>
      <w:r>
        <w:rPr>
          <w:spacing w:val="35"/>
        </w:rPr>
        <w:t xml:space="preserve"> </w:t>
      </w:r>
      <w:r>
        <w:t>McNeil,</w:t>
      </w:r>
      <w:r>
        <w:rPr>
          <w:spacing w:val="35"/>
        </w:rPr>
        <w:t xml:space="preserve"> </w:t>
      </w:r>
      <w:r>
        <w:t>and</w:t>
      </w:r>
      <w:r>
        <w:rPr>
          <w:spacing w:val="34"/>
        </w:rPr>
        <w:t xml:space="preserve"> </w:t>
      </w:r>
      <w:r>
        <w:t>Massie (Staff), and Pambianco (counsel).</w:t>
      </w:r>
    </w:p>
    <w:p w14:paraId="788F7313" w14:textId="77777777" w:rsidR="0073075A" w:rsidRDefault="004C1B68">
      <w:pPr>
        <w:pStyle w:val="BodyText"/>
        <w:spacing w:before="60"/>
        <w:ind w:left="180" w:right="311"/>
      </w:pPr>
      <w:r>
        <w:t>Subject</w:t>
      </w:r>
      <w:r>
        <w:rPr>
          <w:spacing w:val="-13"/>
        </w:rPr>
        <w:t xml:space="preserve"> </w:t>
      </w:r>
      <w:r>
        <w:t>matter:</w:t>
      </w:r>
      <w:r>
        <w:rPr>
          <w:spacing w:val="-13"/>
        </w:rPr>
        <w:t xml:space="preserve"> </w:t>
      </w:r>
      <w:r>
        <w:t>Disclosures</w:t>
      </w:r>
      <w:r>
        <w:rPr>
          <w:spacing w:val="-12"/>
        </w:rPr>
        <w:t xml:space="preserve"> </w:t>
      </w:r>
      <w:r>
        <w:t>on</w:t>
      </w:r>
      <w:r>
        <w:rPr>
          <w:spacing w:val="-12"/>
        </w:rPr>
        <w:t xml:space="preserve"> </w:t>
      </w:r>
      <w:r>
        <w:t>applications,</w:t>
      </w:r>
      <w:r>
        <w:rPr>
          <w:spacing w:val="-13"/>
        </w:rPr>
        <w:t xml:space="preserve"> </w:t>
      </w:r>
      <w:r>
        <w:t>complaint</w:t>
      </w:r>
      <w:r>
        <w:rPr>
          <w:spacing w:val="-12"/>
        </w:rPr>
        <w:t xml:space="preserve"> </w:t>
      </w:r>
      <w:r>
        <w:t>committee</w:t>
      </w:r>
      <w:r>
        <w:rPr>
          <w:spacing w:val="-12"/>
        </w:rPr>
        <w:t xml:space="preserve"> </w:t>
      </w:r>
      <w:r>
        <w:t>report,</w:t>
      </w:r>
      <w:r>
        <w:rPr>
          <w:spacing w:val="-13"/>
        </w:rPr>
        <w:t xml:space="preserve"> </w:t>
      </w:r>
      <w:r>
        <w:t>and</w:t>
      </w:r>
      <w:r>
        <w:rPr>
          <w:spacing w:val="-12"/>
        </w:rPr>
        <w:t xml:space="preserve"> </w:t>
      </w:r>
      <w:r>
        <w:t>January</w:t>
      </w:r>
      <w:r>
        <w:rPr>
          <w:spacing w:val="-12"/>
        </w:rPr>
        <w:t xml:space="preserve"> </w:t>
      </w:r>
      <w:r>
        <w:t>closed</w:t>
      </w:r>
      <w:r>
        <w:rPr>
          <w:spacing w:val="-12"/>
        </w:rPr>
        <w:t xml:space="preserve"> </w:t>
      </w:r>
      <w:r>
        <w:t xml:space="preserve">meeting </w:t>
      </w:r>
      <w:r>
        <w:rPr>
          <w:spacing w:val="-2"/>
        </w:rPr>
        <w:t>minutes</w:t>
      </w:r>
    </w:p>
    <w:p w14:paraId="323E8C8D" w14:textId="77777777" w:rsidR="0073075A" w:rsidRDefault="0073075A">
      <w:pPr>
        <w:pStyle w:val="BodyText"/>
        <w:spacing w:before="119"/>
      </w:pPr>
    </w:p>
    <w:p w14:paraId="24A2BF63" w14:textId="77777777" w:rsidR="0073075A" w:rsidRDefault="004C1B68">
      <w:pPr>
        <w:ind w:left="180"/>
      </w:pPr>
      <w:r>
        <w:rPr>
          <w:b/>
        </w:rPr>
        <w:t>NEXT</w:t>
      </w:r>
      <w:r>
        <w:rPr>
          <w:b/>
          <w:spacing w:val="-9"/>
        </w:rPr>
        <w:t xml:space="preserve"> </w:t>
      </w:r>
      <w:r>
        <w:rPr>
          <w:b/>
        </w:rPr>
        <w:t>MEETING:</w:t>
      </w:r>
      <w:r>
        <w:rPr>
          <w:b/>
          <w:spacing w:val="-4"/>
        </w:rPr>
        <w:t xml:space="preserve"> </w:t>
      </w:r>
      <w:r>
        <w:t>Tuesday,</w:t>
      </w:r>
      <w:r>
        <w:rPr>
          <w:spacing w:val="-4"/>
        </w:rPr>
        <w:t xml:space="preserve"> </w:t>
      </w:r>
      <w:r>
        <w:rPr>
          <w:b/>
        </w:rPr>
        <w:t>March</w:t>
      </w:r>
      <w:r>
        <w:rPr>
          <w:b/>
          <w:spacing w:val="-4"/>
        </w:rPr>
        <w:t xml:space="preserve"> </w:t>
      </w:r>
      <w:r>
        <w:rPr>
          <w:b/>
        </w:rPr>
        <w:t>4,</w:t>
      </w:r>
      <w:r>
        <w:rPr>
          <w:b/>
          <w:spacing w:val="-6"/>
        </w:rPr>
        <w:t xml:space="preserve"> </w:t>
      </w:r>
      <w:r>
        <w:rPr>
          <w:b/>
        </w:rPr>
        <w:t>2025</w:t>
      </w:r>
      <w:r>
        <w:t>,</w:t>
      </w:r>
      <w:r>
        <w:rPr>
          <w:spacing w:val="-4"/>
        </w:rPr>
        <w:t xml:space="preserve"> </w:t>
      </w:r>
      <w:r>
        <w:t>via</w:t>
      </w:r>
      <w:r>
        <w:rPr>
          <w:spacing w:val="-4"/>
        </w:rPr>
        <w:t xml:space="preserve"> </w:t>
      </w:r>
      <w:r>
        <w:t>Google</w:t>
      </w:r>
      <w:r>
        <w:rPr>
          <w:spacing w:val="-3"/>
        </w:rPr>
        <w:t xml:space="preserve"> </w:t>
      </w:r>
      <w:r>
        <w:t>Meets</w:t>
      </w:r>
      <w:r>
        <w:rPr>
          <w:spacing w:val="-3"/>
        </w:rPr>
        <w:t xml:space="preserve"> </w:t>
      </w:r>
      <w:r>
        <w:t>teleconferencing</w:t>
      </w:r>
      <w:r>
        <w:rPr>
          <w:spacing w:val="-6"/>
        </w:rPr>
        <w:t xml:space="preserve"> </w:t>
      </w:r>
      <w:r>
        <w:t>at</w:t>
      </w:r>
      <w:r>
        <w:rPr>
          <w:spacing w:val="-4"/>
        </w:rPr>
        <w:t xml:space="preserve"> </w:t>
      </w:r>
      <w:r>
        <w:t>9:00</w:t>
      </w:r>
      <w:r>
        <w:rPr>
          <w:spacing w:val="-3"/>
        </w:rPr>
        <w:t xml:space="preserve"> </w:t>
      </w:r>
      <w:r>
        <w:rPr>
          <w:spacing w:val="-5"/>
        </w:rPr>
        <w:t>AM</w:t>
      </w:r>
    </w:p>
    <w:p w14:paraId="1294FB5B" w14:textId="77777777" w:rsidR="0073075A" w:rsidRDefault="0073075A">
      <w:pPr>
        <w:pStyle w:val="BodyText"/>
        <w:spacing w:before="54"/>
      </w:pPr>
    </w:p>
    <w:p w14:paraId="787B82FC" w14:textId="11DBF906" w:rsidR="0073075A" w:rsidRDefault="004C1B68">
      <w:pPr>
        <w:pStyle w:val="BodyText"/>
        <w:tabs>
          <w:tab w:val="left" w:pos="2340"/>
        </w:tabs>
        <w:spacing w:before="1"/>
        <w:ind w:left="180"/>
      </w:pPr>
      <w:r>
        <w:t>_</w:t>
      </w:r>
      <w:r>
        <w:rPr>
          <w:rFonts w:ascii="Arial"/>
          <w:position w:val="5"/>
          <w:sz w:val="24"/>
          <w:u w:val="single"/>
        </w:rPr>
        <w:t>X</w:t>
      </w:r>
      <w:r>
        <w:rPr>
          <w:rFonts w:ascii="Arial"/>
          <w:spacing w:val="18"/>
          <w:position w:val="5"/>
          <w:sz w:val="24"/>
          <w:u w:val="single"/>
        </w:rPr>
        <w:t xml:space="preserve"> </w:t>
      </w:r>
      <w:r>
        <w:rPr>
          <w:rFonts w:ascii="Arial"/>
          <w:spacing w:val="-19"/>
          <w:position w:val="5"/>
          <w:sz w:val="24"/>
        </w:rPr>
        <w:t xml:space="preserve"> </w:t>
      </w:r>
      <w:r>
        <w:t>With</w:t>
      </w:r>
      <w:r>
        <w:rPr>
          <w:spacing w:val="-3"/>
        </w:rPr>
        <w:t xml:space="preserve"> </w:t>
      </w:r>
      <w:r>
        <w:rPr>
          <w:spacing w:val="-2"/>
        </w:rPr>
        <w:t>corrections</w:t>
      </w:r>
      <w:r>
        <w:tab/>
      </w:r>
      <w:r>
        <w:rPr>
          <w:spacing w:val="40"/>
          <w:u w:val="single"/>
        </w:rPr>
        <w:t xml:space="preserve">  </w:t>
      </w:r>
      <w:r>
        <w:t>Without corrections</w:t>
      </w:r>
    </w:p>
    <w:p w14:paraId="668ED527" w14:textId="3DB47F34" w:rsidR="00FB018D" w:rsidRDefault="00FB018D" w:rsidP="00FB018D">
      <w:pPr>
        <w:pStyle w:val="BodyText"/>
        <w:ind w:left="3349" w:firstLine="720"/>
        <w:rPr>
          <w:rFonts w:ascii="Arial"/>
          <w:spacing w:val="-2"/>
        </w:rPr>
      </w:pPr>
    </w:p>
    <w:p w14:paraId="56BFC484" w14:textId="77777777" w:rsidR="00FB018D" w:rsidRDefault="00FB018D" w:rsidP="00FB018D">
      <w:pPr>
        <w:pStyle w:val="BodyText"/>
        <w:ind w:left="3349" w:firstLine="720"/>
        <w:rPr>
          <w:rFonts w:ascii="Arial"/>
          <w:spacing w:val="-2"/>
        </w:rPr>
      </w:pPr>
    </w:p>
    <w:p w14:paraId="3CB23862" w14:textId="4575EB26" w:rsidR="0073075A" w:rsidRDefault="00FB018D" w:rsidP="00FB018D">
      <w:pPr>
        <w:pStyle w:val="BodyText"/>
        <w:spacing w:before="81"/>
        <w:rPr>
          <w:rFonts w:ascii="Arial"/>
          <w:spacing w:val="-2"/>
        </w:rPr>
      </w:pPr>
      <w:r>
        <w:rPr>
          <w:rFonts w:ascii="Arial"/>
          <w:spacing w:val="-2"/>
        </w:rPr>
        <w:t>Signature on file</w:t>
      </w:r>
      <w:r>
        <w:rPr>
          <w:rFonts w:ascii="Arial"/>
          <w:spacing w:val="-2"/>
        </w:rPr>
        <w:tab/>
      </w:r>
      <w:r>
        <w:rPr>
          <w:rFonts w:ascii="Arial"/>
          <w:spacing w:val="-2"/>
        </w:rPr>
        <w:tab/>
      </w:r>
      <w:r>
        <w:rPr>
          <w:rFonts w:ascii="Arial"/>
          <w:spacing w:val="-2"/>
        </w:rPr>
        <w:tab/>
      </w:r>
      <w:r>
        <w:rPr>
          <w:rFonts w:ascii="Arial"/>
          <w:spacing w:val="-2"/>
        </w:rPr>
        <w:tab/>
      </w:r>
      <w:r>
        <w:rPr>
          <w:rFonts w:ascii="Arial"/>
          <w:spacing w:val="-2"/>
        </w:rPr>
        <w:tab/>
        <w:t>March 6, 2025</w:t>
      </w:r>
    </w:p>
    <w:p w14:paraId="4B7DA56D" w14:textId="2E401FC4" w:rsidR="00FB018D" w:rsidRDefault="00FB018D" w:rsidP="00FB018D">
      <w:pPr>
        <w:pStyle w:val="BodyText"/>
        <w:spacing w:before="81"/>
        <w:rPr>
          <w:rFonts w:ascii="Arial"/>
          <w:spacing w:val="-2"/>
        </w:rPr>
      </w:pPr>
      <w:r>
        <w:rPr>
          <w:rFonts w:ascii="Arial"/>
          <w:spacing w:val="-2"/>
        </w:rPr>
        <w:t>______________</w:t>
      </w:r>
      <w:r>
        <w:rPr>
          <w:rFonts w:ascii="Arial"/>
          <w:spacing w:val="-2"/>
        </w:rPr>
        <w:tab/>
      </w:r>
      <w:r>
        <w:rPr>
          <w:rFonts w:ascii="Arial"/>
          <w:spacing w:val="-2"/>
        </w:rPr>
        <w:tab/>
      </w:r>
      <w:r>
        <w:rPr>
          <w:rFonts w:ascii="Arial"/>
          <w:spacing w:val="-2"/>
        </w:rPr>
        <w:tab/>
      </w:r>
      <w:r>
        <w:rPr>
          <w:rFonts w:ascii="Arial"/>
          <w:spacing w:val="-2"/>
        </w:rPr>
        <w:tab/>
      </w:r>
      <w:r>
        <w:rPr>
          <w:rFonts w:ascii="Arial"/>
          <w:spacing w:val="-2"/>
        </w:rPr>
        <w:tab/>
        <w:t>___________</w:t>
      </w:r>
    </w:p>
    <w:p w14:paraId="7FB60DDA" w14:textId="6A8AC467" w:rsidR="00FB018D" w:rsidRDefault="00FB018D" w:rsidP="00FB018D">
      <w:pPr>
        <w:pStyle w:val="BodyText"/>
        <w:spacing w:before="81"/>
      </w:pPr>
      <w:r>
        <w:t>Chairman</w:t>
      </w:r>
      <w:r>
        <w:tab/>
      </w:r>
      <w:r>
        <w:tab/>
      </w:r>
      <w:r>
        <w:tab/>
      </w:r>
      <w:r>
        <w:tab/>
      </w:r>
      <w:r>
        <w:tab/>
      </w:r>
      <w:r>
        <w:tab/>
        <w:t>Date</w:t>
      </w:r>
    </w:p>
    <w:sectPr w:rsidR="00FB018D">
      <w:pgSz w:w="12240" w:h="15840"/>
      <w:pgMar w:top="1360" w:right="1120" w:bottom="640" w:left="1260" w:header="0" w:footer="4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1D58E" w14:textId="77777777" w:rsidR="004C1B68" w:rsidRDefault="004C1B68">
      <w:r>
        <w:separator/>
      </w:r>
    </w:p>
  </w:endnote>
  <w:endnote w:type="continuationSeparator" w:id="0">
    <w:p w14:paraId="27A8294A" w14:textId="77777777" w:rsidR="004C1B68" w:rsidRDefault="004C1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28EA8" w14:textId="77777777" w:rsidR="0073075A" w:rsidRDefault="004C1B68">
    <w:pPr>
      <w:pStyle w:val="BodyText"/>
      <w:spacing w:line="14" w:lineRule="auto"/>
      <w:rPr>
        <w:sz w:val="20"/>
      </w:rPr>
    </w:pPr>
    <w:r>
      <w:rPr>
        <w:noProof/>
      </w:rPr>
      <mc:AlternateContent>
        <mc:Choice Requires="wps">
          <w:drawing>
            <wp:anchor distT="0" distB="0" distL="0" distR="0" simplePos="0" relativeHeight="487477248" behindDoc="1" locked="0" layoutInCell="1" allowOverlap="1" wp14:anchorId="07721763" wp14:editId="3EF7ED5C">
              <wp:simplePos x="0" y="0"/>
              <wp:positionH relativeFrom="page">
                <wp:posOffset>6740397</wp:posOffset>
              </wp:positionH>
              <wp:positionV relativeFrom="page">
                <wp:posOffset>9638707</wp:posOffset>
              </wp:positionV>
              <wp:extent cx="170815" cy="1968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196850"/>
                      </a:xfrm>
                      <a:prstGeom prst="rect">
                        <a:avLst/>
                      </a:prstGeom>
                    </wps:spPr>
                    <wps:txbx>
                      <w:txbxContent>
                        <w:p w14:paraId="2CFE79AA" w14:textId="77777777" w:rsidR="0073075A" w:rsidRDefault="004C1B68">
                          <w:pPr>
                            <w:pStyle w:val="BodyText"/>
                            <w:spacing w:before="12"/>
                            <w:ind w:left="40"/>
                            <w:rPr>
                              <w:rFonts w:ascii="Century Gothic"/>
                            </w:rPr>
                          </w:pPr>
                          <w:r>
                            <w:rPr>
                              <w:rFonts w:ascii="Century Gothic"/>
                              <w:spacing w:val="-10"/>
                              <w:w w:val="120"/>
                            </w:rPr>
                            <w:fldChar w:fldCharType="begin"/>
                          </w:r>
                          <w:r>
                            <w:rPr>
                              <w:rFonts w:ascii="Century Gothic"/>
                              <w:spacing w:val="-10"/>
                              <w:w w:val="120"/>
                            </w:rPr>
                            <w:instrText xml:space="preserve"> PAGE </w:instrText>
                          </w:r>
                          <w:r>
                            <w:rPr>
                              <w:rFonts w:ascii="Century Gothic"/>
                              <w:spacing w:val="-10"/>
                              <w:w w:val="120"/>
                            </w:rPr>
                            <w:fldChar w:fldCharType="separate"/>
                          </w:r>
                          <w:r>
                            <w:rPr>
                              <w:rFonts w:ascii="Century Gothic"/>
                              <w:spacing w:val="-10"/>
                              <w:w w:val="120"/>
                            </w:rPr>
                            <w:t>4</w:t>
                          </w:r>
                          <w:r>
                            <w:rPr>
                              <w:rFonts w:ascii="Century Gothic"/>
                              <w:spacing w:val="-10"/>
                              <w:w w:val="120"/>
                            </w:rPr>
                            <w:fldChar w:fldCharType="end"/>
                          </w:r>
                        </w:p>
                      </w:txbxContent>
                    </wps:txbx>
                    <wps:bodyPr wrap="square" lIns="0" tIns="0" rIns="0" bIns="0" rtlCol="0">
                      <a:noAutofit/>
                    </wps:bodyPr>
                  </wps:wsp>
                </a:graphicData>
              </a:graphic>
            </wp:anchor>
          </w:drawing>
        </mc:Choice>
        <mc:Fallback>
          <w:pict>
            <v:shapetype w14:anchorId="07721763" id="_x0000_t202" coordsize="21600,21600" o:spt="202" path="m,l,21600r21600,l21600,xe">
              <v:stroke joinstyle="miter"/>
              <v:path gradientshapeok="t" o:connecttype="rect"/>
            </v:shapetype>
            <v:shape id="Textbox 4" o:spid="_x0000_s1026" type="#_x0000_t202" style="position:absolute;margin-left:530.75pt;margin-top:758.95pt;width:13.45pt;height:15.5pt;z-index:-1583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" filled="f" stroked="f">
              <v:textbox inset="0,0,0,0">
                <w:txbxContent>
                  <w:p w14:paraId="2CFE79AA" w14:textId="77777777" w:rsidR="0073075A" w:rsidRDefault="004C1B68">
                    <w:pPr>
                      <w:pStyle w:val="BodyText"/>
                      <w:spacing w:before="12"/>
                      <w:ind w:left="40"/>
                      <w:rPr>
                        <w:rFonts w:ascii="Century Gothic"/>
                      </w:rPr>
                    </w:pPr>
                    <w:r>
                      <w:rPr>
                        <w:rFonts w:ascii="Century Gothic"/>
                        <w:spacing w:val="-10"/>
                        <w:w w:val="120"/>
                      </w:rPr>
                      <w:fldChar w:fldCharType="begin"/>
                    </w:r>
                    <w:r>
                      <w:rPr>
                        <w:rFonts w:ascii="Century Gothic"/>
                        <w:spacing w:val="-10"/>
                        <w:w w:val="120"/>
                      </w:rPr>
                      <w:instrText xml:space="preserve"> PAGE </w:instrText>
                    </w:r>
                    <w:r>
                      <w:rPr>
                        <w:rFonts w:ascii="Century Gothic"/>
                        <w:spacing w:val="-10"/>
                        <w:w w:val="120"/>
                      </w:rPr>
                      <w:fldChar w:fldCharType="separate"/>
                    </w:r>
                    <w:r>
                      <w:rPr>
                        <w:rFonts w:ascii="Century Gothic"/>
                        <w:spacing w:val="-10"/>
                        <w:w w:val="120"/>
                      </w:rPr>
                      <w:t>4</w:t>
                    </w:r>
                    <w:r>
                      <w:rPr>
                        <w:rFonts w:ascii="Century Gothic"/>
                        <w:spacing w:val="-10"/>
                        <w:w w:val="1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166EC" w14:textId="77777777" w:rsidR="004C1B68" w:rsidRDefault="004C1B68">
      <w:r>
        <w:separator/>
      </w:r>
    </w:p>
  </w:footnote>
  <w:footnote w:type="continuationSeparator" w:id="0">
    <w:p w14:paraId="347E2632" w14:textId="77777777" w:rsidR="004C1B68" w:rsidRDefault="004C1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2322F"/>
    <w:multiLevelType w:val="hybridMultilevel"/>
    <w:tmpl w:val="F732F6FE"/>
    <w:lvl w:ilvl="0" w:tplc="1DCA4AB2">
      <w:start w:val="1"/>
      <w:numFmt w:val="upperLetter"/>
      <w:lvlText w:val="%1."/>
      <w:lvlJc w:val="left"/>
      <w:pPr>
        <w:ind w:left="900" w:hanging="360"/>
        <w:jc w:val="left"/>
      </w:pPr>
      <w:rPr>
        <w:rFonts w:ascii="Cambria" w:eastAsia="Cambria" w:hAnsi="Cambria" w:cs="Cambria" w:hint="default"/>
        <w:b w:val="0"/>
        <w:bCs w:val="0"/>
        <w:i w:val="0"/>
        <w:iCs w:val="0"/>
        <w:spacing w:val="-1"/>
        <w:w w:val="100"/>
        <w:sz w:val="22"/>
        <w:szCs w:val="22"/>
        <w:lang w:val="en-US" w:eastAsia="en-US" w:bidi="ar-SA"/>
      </w:rPr>
    </w:lvl>
    <w:lvl w:ilvl="1" w:tplc="F20EC51E">
      <w:numFmt w:val="bullet"/>
      <w:lvlText w:val="•"/>
      <w:lvlJc w:val="left"/>
      <w:pPr>
        <w:ind w:left="1796" w:hanging="360"/>
      </w:pPr>
      <w:rPr>
        <w:rFonts w:hint="default"/>
        <w:lang w:val="en-US" w:eastAsia="en-US" w:bidi="ar-SA"/>
      </w:rPr>
    </w:lvl>
    <w:lvl w:ilvl="2" w:tplc="A5866E94">
      <w:numFmt w:val="bullet"/>
      <w:lvlText w:val="•"/>
      <w:lvlJc w:val="left"/>
      <w:pPr>
        <w:ind w:left="2692" w:hanging="360"/>
      </w:pPr>
      <w:rPr>
        <w:rFonts w:hint="default"/>
        <w:lang w:val="en-US" w:eastAsia="en-US" w:bidi="ar-SA"/>
      </w:rPr>
    </w:lvl>
    <w:lvl w:ilvl="3" w:tplc="9182D65A">
      <w:numFmt w:val="bullet"/>
      <w:lvlText w:val="•"/>
      <w:lvlJc w:val="left"/>
      <w:pPr>
        <w:ind w:left="3588" w:hanging="360"/>
      </w:pPr>
      <w:rPr>
        <w:rFonts w:hint="default"/>
        <w:lang w:val="en-US" w:eastAsia="en-US" w:bidi="ar-SA"/>
      </w:rPr>
    </w:lvl>
    <w:lvl w:ilvl="4" w:tplc="C7082D5C">
      <w:numFmt w:val="bullet"/>
      <w:lvlText w:val="•"/>
      <w:lvlJc w:val="left"/>
      <w:pPr>
        <w:ind w:left="4484" w:hanging="360"/>
      </w:pPr>
      <w:rPr>
        <w:rFonts w:hint="default"/>
        <w:lang w:val="en-US" w:eastAsia="en-US" w:bidi="ar-SA"/>
      </w:rPr>
    </w:lvl>
    <w:lvl w:ilvl="5" w:tplc="997E0E00">
      <w:numFmt w:val="bullet"/>
      <w:lvlText w:val="•"/>
      <w:lvlJc w:val="left"/>
      <w:pPr>
        <w:ind w:left="5380" w:hanging="360"/>
      </w:pPr>
      <w:rPr>
        <w:rFonts w:hint="default"/>
        <w:lang w:val="en-US" w:eastAsia="en-US" w:bidi="ar-SA"/>
      </w:rPr>
    </w:lvl>
    <w:lvl w:ilvl="6" w:tplc="7FF41982">
      <w:numFmt w:val="bullet"/>
      <w:lvlText w:val="•"/>
      <w:lvlJc w:val="left"/>
      <w:pPr>
        <w:ind w:left="6276" w:hanging="360"/>
      </w:pPr>
      <w:rPr>
        <w:rFonts w:hint="default"/>
        <w:lang w:val="en-US" w:eastAsia="en-US" w:bidi="ar-SA"/>
      </w:rPr>
    </w:lvl>
    <w:lvl w:ilvl="7" w:tplc="EB54A226">
      <w:numFmt w:val="bullet"/>
      <w:lvlText w:val="•"/>
      <w:lvlJc w:val="left"/>
      <w:pPr>
        <w:ind w:left="7172" w:hanging="360"/>
      </w:pPr>
      <w:rPr>
        <w:rFonts w:hint="default"/>
        <w:lang w:val="en-US" w:eastAsia="en-US" w:bidi="ar-SA"/>
      </w:rPr>
    </w:lvl>
    <w:lvl w:ilvl="8" w:tplc="FC04E22E">
      <w:numFmt w:val="bullet"/>
      <w:lvlText w:val="•"/>
      <w:lvlJc w:val="left"/>
      <w:pPr>
        <w:ind w:left="8068" w:hanging="360"/>
      </w:pPr>
      <w:rPr>
        <w:rFonts w:hint="default"/>
        <w:lang w:val="en-US" w:eastAsia="en-US" w:bidi="ar-SA"/>
      </w:rPr>
    </w:lvl>
  </w:abstractNum>
  <w:abstractNum w:abstractNumId="1" w15:restartNumberingAfterBreak="0">
    <w:nsid w:val="603053CA"/>
    <w:multiLevelType w:val="hybridMultilevel"/>
    <w:tmpl w:val="439AE8F8"/>
    <w:lvl w:ilvl="0" w:tplc="3A121312">
      <w:start w:val="1"/>
      <w:numFmt w:val="upperLetter"/>
      <w:lvlText w:val="%1."/>
      <w:lvlJc w:val="left"/>
      <w:pPr>
        <w:ind w:left="900" w:hanging="360"/>
        <w:jc w:val="left"/>
      </w:pPr>
      <w:rPr>
        <w:rFonts w:ascii="Cambria" w:eastAsia="Cambria" w:hAnsi="Cambria" w:cs="Cambria" w:hint="default"/>
        <w:b w:val="0"/>
        <w:bCs w:val="0"/>
        <w:i w:val="0"/>
        <w:iCs w:val="0"/>
        <w:spacing w:val="-1"/>
        <w:w w:val="100"/>
        <w:sz w:val="22"/>
        <w:szCs w:val="22"/>
        <w:lang w:val="en-US" w:eastAsia="en-US" w:bidi="ar-SA"/>
      </w:rPr>
    </w:lvl>
    <w:lvl w:ilvl="1" w:tplc="EEA610F6">
      <w:numFmt w:val="bullet"/>
      <w:lvlText w:val="•"/>
      <w:lvlJc w:val="left"/>
      <w:pPr>
        <w:ind w:left="1796" w:hanging="360"/>
      </w:pPr>
      <w:rPr>
        <w:rFonts w:hint="default"/>
        <w:lang w:val="en-US" w:eastAsia="en-US" w:bidi="ar-SA"/>
      </w:rPr>
    </w:lvl>
    <w:lvl w:ilvl="2" w:tplc="1F58F9E6">
      <w:numFmt w:val="bullet"/>
      <w:lvlText w:val="•"/>
      <w:lvlJc w:val="left"/>
      <w:pPr>
        <w:ind w:left="2692" w:hanging="360"/>
      </w:pPr>
      <w:rPr>
        <w:rFonts w:hint="default"/>
        <w:lang w:val="en-US" w:eastAsia="en-US" w:bidi="ar-SA"/>
      </w:rPr>
    </w:lvl>
    <w:lvl w:ilvl="3" w:tplc="70A259EC">
      <w:numFmt w:val="bullet"/>
      <w:lvlText w:val="•"/>
      <w:lvlJc w:val="left"/>
      <w:pPr>
        <w:ind w:left="3588" w:hanging="360"/>
      </w:pPr>
      <w:rPr>
        <w:rFonts w:hint="default"/>
        <w:lang w:val="en-US" w:eastAsia="en-US" w:bidi="ar-SA"/>
      </w:rPr>
    </w:lvl>
    <w:lvl w:ilvl="4" w:tplc="0AC45F3C">
      <w:numFmt w:val="bullet"/>
      <w:lvlText w:val="•"/>
      <w:lvlJc w:val="left"/>
      <w:pPr>
        <w:ind w:left="4484" w:hanging="360"/>
      </w:pPr>
      <w:rPr>
        <w:rFonts w:hint="default"/>
        <w:lang w:val="en-US" w:eastAsia="en-US" w:bidi="ar-SA"/>
      </w:rPr>
    </w:lvl>
    <w:lvl w:ilvl="5" w:tplc="F77AC730">
      <w:numFmt w:val="bullet"/>
      <w:lvlText w:val="•"/>
      <w:lvlJc w:val="left"/>
      <w:pPr>
        <w:ind w:left="5380" w:hanging="360"/>
      </w:pPr>
      <w:rPr>
        <w:rFonts w:hint="default"/>
        <w:lang w:val="en-US" w:eastAsia="en-US" w:bidi="ar-SA"/>
      </w:rPr>
    </w:lvl>
    <w:lvl w:ilvl="6" w:tplc="103E7E36">
      <w:numFmt w:val="bullet"/>
      <w:lvlText w:val="•"/>
      <w:lvlJc w:val="left"/>
      <w:pPr>
        <w:ind w:left="6276" w:hanging="360"/>
      </w:pPr>
      <w:rPr>
        <w:rFonts w:hint="default"/>
        <w:lang w:val="en-US" w:eastAsia="en-US" w:bidi="ar-SA"/>
      </w:rPr>
    </w:lvl>
    <w:lvl w:ilvl="7" w:tplc="3A0AFCE6">
      <w:numFmt w:val="bullet"/>
      <w:lvlText w:val="•"/>
      <w:lvlJc w:val="left"/>
      <w:pPr>
        <w:ind w:left="7172" w:hanging="360"/>
      </w:pPr>
      <w:rPr>
        <w:rFonts w:hint="default"/>
        <w:lang w:val="en-US" w:eastAsia="en-US" w:bidi="ar-SA"/>
      </w:rPr>
    </w:lvl>
    <w:lvl w:ilvl="8" w:tplc="B8FC2FA8">
      <w:numFmt w:val="bullet"/>
      <w:lvlText w:val="•"/>
      <w:lvlJc w:val="left"/>
      <w:pPr>
        <w:ind w:left="8068" w:hanging="360"/>
      </w:pPr>
      <w:rPr>
        <w:rFonts w:hint="default"/>
        <w:lang w:val="en-US" w:eastAsia="en-US" w:bidi="ar-SA"/>
      </w:rPr>
    </w:lvl>
  </w:abstractNum>
  <w:num w:numId="1" w16cid:durableId="117065972">
    <w:abstractNumId w:val="1"/>
  </w:num>
  <w:num w:numId="2" w16cid:durableId="2016153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75A"/>
    <w:rsid w:val="004C1B68"/>
    <w:rsid w:val="0051639B"/>
    <w:rsid w:val="0073075A"/>
    <w:rsid w:val="00A81A75"/>
    <w:rsid w:val="00DD4C10"/>
    <w:rsid w:val="00FB0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D9FEB"/>
  <w15:docId w15:val="{766B820D-8297-49E3-8656-3FB630B2C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8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8"/>
      <w:ind w:right="139"/>
      <w:jc w:val="center"/>
    </w:pPr>
    <w:rPr>
      <w:rFonts w:ascii="Century Gothic" w:eastAsia="Century Gothic" w:hAnsi="Century Gothic" w:cs="Century Gothic"/>
      <w:b/>
      <w:bCs/>
      <w:sz w:val="38"/>
      <w:szCs w:val="38"/>
      <w:u w:val="single" w:color="000000"/>
    </w:rPr>
  </w:style>
  <w:style w:type="paragraph" w:styleId="ListParagraph">
    <w:name w:val="List Paragraph"/>
    <w:basedOn w:val="Normal"/>
    <w:uiPriority w:val="1"/>
    <w:qFormat/>
    <w:pPr>
      <w:spacing w:before="1"/>
      <w:ind w:left="90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dlllr.state.md.us/license/cp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1724</Words>
  <Characters>9831</Characters>
  <Application>Microsoft Office Word</Application>
  <DocSecurity>0</DocSecurity>
  <Lines>81</Lines>
  <Paragraphs>23</Paragraphs>
  <ScaleCrop>false</ScaleCrop>
  <Company>Maryland Department of Information Technology</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R. Martin</dc:creator>
  <cp:lastModifiedBy>Christopher Dorsey</cp:lastModifiedBy>
  <cp:revision>4</cp:revision>
  <dcterms:created xsi:type="dcterms:W3CDTF">2025-03-06T15:28:00Z</dcterms:created>
  <dcterms:modified xsi:type="dcterms:W3CDTF">2025-03-07T15:11:00Z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Creator">
    <vt:lpwstr>Microsoft® Word for Microsoft 365</vt:lpwstr>
  </property>
  <property fmtid="{D5CDD505-2E9C-101B-9397-08002B2CF9AE}" pid="4" name="LastSaved">
    <vt:filetime>2025-03-04T00:00:00Z</vt:filetime>
  </property>
  <property fmtid="{D5CDD505-2E9C-101B-9397-08002B2CF9AE}" pid="5" name="Producer">
    <vt:lpwstr>Microsoft® Word for Microsoft 365</vt:lpwstr>
  </property>
</Properties>
</file>