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172CD209" w14:textId="3FEA00D1" w:rsidR="00033686" w:rsidRPr="00E35A6D" w:rsidRDefault="004E1672" w:rsidP="00033686">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December 7</w:t>
      </w:r>
      <w:r w:rsidR="001B74FA">
        <w:rPr>
          <w:rFonts w:asciiTheme="minorHAnsi" w:eastAsia="Calibri" w:hAnsiTheme="minorHAnsi" w:cstheme="minorHAnsi"/>
          <w:b/>
          <w:sz w:val="22"/>
          <w:szCs w:val="22"/>
        </w:rPr>
        <w:t xml:space="preserve">, </w:t>
      </w:r>
      <w:r w:rsidR="00803362" w:rsidRPr="00E35A6D">
        <w:rPr>
          <w:rFonts w:asciiTheme="minorHAnsi" w:eastAsia="Calibri" w:hAnsiTheme="minorHAnsi" w:cstheme="minorHAnsi"/>
          <w:b/>
          <w:sz w:val="22"/>
          <w:szCs w:val="22"/>
        </w:rPr>
        <w:t>2021</w:t>
      </w:r>
    </w:p>
    <w:p w14:paraId="4A8B78B9" w14:textId="363E6EE2" w:rsidR="00BC19D8" w:rsidRPr="005C4E26" w:rsidRDefault="005C4E26" w:rsidP="00033686">
      <w:pPr>
        <w:rPr>
          <w:rFonts w:asciiTheme="minorHAnsi" w:eastAsia="Calibri" w:hAnsiTheme="minorHAnsi" w:cstheme="minorHAnsi"/>
          <w:b/>
          <w:color w:val="FF0000"/>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2363B2F8" w:rsidR="000B00F5"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4C5EED" w:rsidRPr="00E35A6D">
        <w:rPr>
          <w:rFonts w:asciiTheme="minorHAnsi" w:eastAsia="Calibri" w:hAnsiTheme="minorHAnsi" w:cstheme="minorHAnsi"/>
          <w:sz w:val="22"/>
          <w:szCs w:val="22"/>
        </w:rPr>
        <w:t>Dr. Jan L. Williams</w:t>
      </w:r>
    </w:p>
    <w:p w14:paraId="42D594FB" w14:textId="5E114516" w:rsidR="004C5EED" w:rsidRPr="00E35A6D" w:rsidRDefault="004C5EED" w:rsidP="00CF5144">
      <w:pPr>
        <w:ind w:left="1872"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      Tamara Bensky</w:t>
      </w:r>
    </w:p>
    <w:p w14:paraId="3FE791A4" w14:textId="538923A7"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Joe Petito</w:t>
      </w:r>
    </w:p>
    <w:p w14:paraId="6ADDFECD" w14:textId="425BB7C4"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00130E16" w:rsidRPr="00E35A6D">
        <w:rPr>
          <w:rFonts w:asciiTheme="minorHAnsi" w:eastAsia="Calibri" w:hAnsiTheme="minorHAnsi" w:cstheme="minorHAnsi"/>
          <w:sz w:val="22"/>
          <w:szCs w:val="22"/>
        </w:rPr>
        <w:t>Brian Dunne</w:t>
      </w:r>
    </w:p>
    <w:p w14:paraId="3F459C02" w14:textId="43AFBA6D"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p>
    <w:p w14:paraId="6C78785A" w14:textId="68078BDC" w:rsidR="001D7B96" w:rsidRPr="003174BA" w:rsidRDefault="00ED37E6" w:rsidP="00D2398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r w:rsidR="003174BA" w:rsidRPr="003174BA">
        <w:rPr>
          <w:rFonts w:asciiTheme="minorHAnsi" w:eastAsia="Calibri" w:hAnsiTheme="minorHAnsi" w:cstheme="minorHAnsi"/>
          <w:sz w:val="22"/>
          <w:szCs w:val="22"/>
        </w:rPr>
        <w:t>Alexandra Quinn-Bean</w:t>
      </w:r>
    </w:p>
    <w:p w14:paraId="791A38B8" w14:textId="6E48B56E"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4F45A143" w:rsidR="00CE2486" w:rsidRDefault="00033686" w:rsidP="004E1672">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141CA1">
        <w:rPr>
          <w:rFonts w:asciiTheme="minorHAnsi" w:eastAsia="Calibri" w:hAnsiTheme="minorHAnsi" w:cstheme="minorHAnsi"/>
          <w:sz w:val="22"/>
          <w:szCs w:val="22"/>
        </w:rPr>
        <w:t xml:space="preserve"> </w:t>
      </w:r>
      <w:r w:rsidR="00CE2486">
        <w:rPr>
          <w:rFonts w:asciiTheme="minorHAnsi" w:eastAsia="Calibri" w:hAnsiTheme="minorHAnsi" w:cstheme="minorHAnsi"/>
          <w:sz w:val="22"/>
          <w:szCs w:val="22"/>
        </w:rPr>
        <w:t>Kausar Syed, Deputy Commissioner</w:t>
      </w:r>
    </w:p>
    <w:p w14:paraId="4E35AAF3" w14:textId="3D14D1D5"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0C223875" w14:textId="5DA9428C" w:rsidR="00FA0577"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Christopher Dorsey, Assistant Executive Director</w:t>
      </w:r>
    </w:p>
    <w:p w14:paraId="3FFA34CE" w14:textId="68C48848" w:rsidR="00D00F0D" w:rsidRDefault="00D00F0D" w:rsidP="00FA0577">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Linda L. Rhew, Administrative Officer</w:t>
      </w:r>
    </w:p>
    <w:p w14:paraId="3A4B5D86" w14:textId="5690276D"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5835B849" w:rsidR="00227D3E" w:rsidRPr="00E35A6D"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239299BA" w14:textId="1DD275B5" w:rsidR="00130E16" w:rsidRDefault="00A2322C" w:rsidP="00130E16">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Bill Feehley, MSATP</w:t>
      </w:r>
      <w:r w:rsidR="00130E16" w:rsidRPr="00130E16">
        <w:rPr>
          <w:rFonts w:asciiTheme="minorHAnsi" w:eastAsia="Calibri" w:hAnsiTheme="minorHAnsi" w:cstheme="minorHAnsi"/>
          <w:sz w:val="22"/>
          <w:szCs w:val="22"/>
        </w:rPr>
        <w:t xml:space="preserve"> </w:t>
      </w:r>
    </w:p>
    <w:p w14:paraId="4DABBDBB" w14:textId="22AB8BA4" w:rsidR="00301A96" w:rsidRDefault="00301A96" w:rsidP="008A2044">
      <w:pPr>
        <w:ind w:left="2880" w:hanging="2880"/>
        <w:rPr>
          <w:rFonts w:asciiTheme="minorHAnsi" w:eastAsia="Calibri" w:hAnsiTheme="minorHAnsi" w:cstheme="minorHAnsi"/>
          <w:sz w:val="22"/>
          <w:szCs w:val="22"/>
        </w:rPr>
      </w:pPr>
    </w:p>
    <w:p w14:paraId="36D99887" w14:textId="7E689548"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 </w:t>
      </w:r>
      <w:r w:rsidR="004E1672">
        <w:rPr>
          <w:rFonts w:asciiTheme="minorHAnsi" w:eastAsia="Calibri" w:hAnsiTheme="minorHAnsi" w:cstheme="minorHAnsi"/>
          <w:sz w:val="22"/>
          <w:szCs w:val="22"/>
        </w:rPr>
        <w:t>December 7</w:t>
      </w:r>
      <w:r w:rsidR="00262B6D" w:rsidRPr="00E35A6D">
        <w:rPr>
          <w:rFonts w:asciiTheme="minorHAnsi" w:eastAsia="Calibri" w:hAnsiTheme="minorHAnsi" w:cstheme="minorHAnsi"/>
          <w:sz w:val="22"/>
          <w:szCs w:val="22"/>
        </w:rPr>
        <w:t>,</w:t>
      </w:r>
      <w:r w:rsidR="00697C2E" w:rsidRPr="00E35A6D">
        <w:rPr>
          <w:rFonts w:asciiTheme="minorHAnsi" w:eastAsia="Calibri" w:hAnsiTheme="minorHAnsi" w:cstheme="minorHAnsi"/>
          <w:sz w:val="22"/>
          <w:szCs w:val="22"/>
        </w:rPr>
        <w:t xml:space="preserve"> 2021</w:t>
      </w:r>
      <w:r w:rsidR="00033686" w:rsidRPr="00E35A6D">
        <w:rPr>
          <w:rFonts w:asciiTheme="minorHAnsi" w:eastAsia="Calibri" w:hAnsiTheme="minorHAnsi" w:cstheme="minorHAnsi"/>
          <w:sz w:val="22"/>
          <w:szCs w:val="22"/>
        </w:rPr>
        <w:t>, 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4E1672">
        <w:rPr>
          <w:rFonts w:asciiTheme="minorHAnsi" w:eastAsia="Calibri" w:hAnsiTheme="minorHAnsi" w:cstheme="minorHAnsi"/>
          <w:sz w:val="22"/>
          <w:szCs w:val="22"/>
        </w:rPr>
        <w:t>0</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7BD3FBF0" w14:textId="52E235FE"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M</w:t>
      </w:r>
      <w:r w:rsidR="00426E16">
        <w:rPr>
          <w:rFonts w:asciiTheme="minorHAnsi" w:eastAsia="Calibri" w:hAnsiTheme="minorHAnsi" w:cstheme="minorHAnsi"/>
          <w:sz w:val="22"/>
          <w:szCs w:val="22"/>
        </w:rPr>
        <w:t>s</w:t>
      </w:r>
      <w:r w:rsidR="00045835" w:rsidRPr="00E35A6D">
        <w:rPr>
          <w:rFonts w:asciiTheme="minorHAnsi" w:eastAsia="Calibri" w:hAnsiTheme="minorHAnsi" w:cstheme="minorHAnsi"/>
          <w:sz w:val="22"/>
          <w:szCs w:val="22"/>
        </w:rPr>
        <w:t>.</w:t>
      </w:r>
      <w:r w:rsidR="00F66D0B" w:rsidRPr="00E35A6D">
        <w:rPr>
          <w:rFonts w:asciiTheme="minorHAnsi" w:eastAsia="Calibri" w:hAnsiTheme="minorHAnsi" w:cstheme="minorHAnsi"/>
          <w:sz w:val="22"/>
          <w:szCs w:val="22"/>
        </w:rPr>
        <w:t xml:space="preserve"> </w:t>
      </w:r>
      <w:r w:rsidR="006B4C39">
        <w:rPr>
          <w:rFonts w:asciiTheme="minorHAnsi" w:eastAsia="Calibri" w:hAnsiTheme="minorHAnsi" w:cstheme="minorHAnsi"/>
          <w:sz w:val="22"/>
          <w:szCs w:val="22"/>
        </w:rPr>
        <w:t>Bensky</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r w:rsidR="001E2A4C">
        <w:rPr>
          <w:rFonts w:asciiTheme="minorHAnsi" w:eastAsia="Calibri" w:hAnsiTheme="minorHAnsi" w:cstheme="minorHAnsi"/>
          <w:sz w:val="22"/>
          <w:szCs w:val="22"/>
        </w:rPr>
        <w:t>Petito</w:t>
      </w:r>
      <w:r w:rsidRPr="00E35A6D">
        <w:rPr>
          <w:rFonts w:asciiTheme="minorHAnsi" w:eastAsia="Calibri" w:hAnsiTheme="minorHAnsi" w:cstheme="minorHAnsi"/>
          <w:sz w:val="22"/>
          <w:szCs w:val="22"/>
        </w:rPr>
        <w:t xml:space="preserve">, the minutes of the </w:t>
      </w:r>
      <w:r w:rsidR="00426E16">
        <w:rPr>
          <w:rFonts w:asciiTheme="minorHAnsi" w:eastAsia="Calibri" w:hAnsiTheme="minorHAnsi" w:cstheme="minorHAnsi"/>
          <w:sz w:val="22"/>
          <w:szCs w:val="22"/>
        </w:rPr>
        <w:t>November 2</w:t>
      </w:r>
      <w:r w:rsidR="003B1A72">
        <w:rPr>
          <w:rFonts w:asciiTheme="minorHAnsi" w:eastAsia="Calibri" w:hAnsiTheme="minorHAnsi" w:cstheme="minorHAnsi"/>
          <w:sz w:val="22"/>
          <w:szCs w:val="22"/>
        </w:rPr>
        <w:t>, 2021</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426E16">
        <w:rPr>
          <w:rFonts w:asciiTheme="minorHAnsi" w:eastAsia="Calibri" w:hAnsiTheme="minorHAnsi" w:cstheme="minorHAnsi"/>
          <w:sz w:val="22"/>
          <w:szCs w:val="22"/>
        </w:rPr>
        <w:t>out</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5073FC63" w14:textId="2F75FFDA" w:rsidR="006934B0" w:rsidRDefault="4B18B5CE" w:rsidP="001E2A4C">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Chairman Marshall </w:t>
      </w:r>
      <w:bookmarkStart w:id="0" w:name="_Hlk84331198"/>
      <w:r w:rsidR="00603E67">
        <w:rPr>
          <w:rFonts w:asciiTheme="minorHAnsi" w:eastAsia="Calibri" w:hAnsiTheme="minorHAnsi" w:cstheme="minorBidi"/>
          <w:sz w:val="22"/>
          <w:szCs w:val="22"/>
        </w:rPr>
        <w:t xml:space="preserve">shared topics of conversation </w:t>
      </w:r>
      <w:r w:rsidR="00510B58">
        <w:rPr>
          <w:rFonts w:asciiTheme="minorHAnsi" w:eastAsia="Calibri" w:hAnsiTheme="minorHAnsi" w:cstheme="minorBidi"/>
          <w:sz w:val="22"/>
          <w:szCs w:val="22"/>
        </w:rPr>
        <w:t xml:space="preserve">that was discussed </w:t>
      </w:r>
      <w:r w:rsidR="00603E67">
        <w:rPr>
          <w:rFonts w:asciiTheme="minorHAnsi" w:eastAsia="Calibri" w:hAnsiTheme="minorHAnsi" w:cstheme="minorBidi"/>
          <w:sz w:val="22"/>
          <w:szCs w:val="22"/>
        </w:rPr>
        <w:t>at the NASBA meeting and reported the Prometric testing sites currently have 99% of their sites available for testing</w:t>
      </w:r>
      <w:r w:rsidR="00510B58">
        <w:rPr>
          <w:rFonts w:asciiTheme="minorHAnsi" w:eastAsia="Calibri" w:hAnsiTheme="minorHAnsi" w:cstheme="minorBidi"/>
          <w:sz w:val="22"/>
          <w:szCs w:val="22"/>
        </w:rPr>
        <w:t>,</w:t>
      </w:r>
      <w:r w:rsidR="00603E67">
        <w:rPr>
          <w:rFonts w:asciiTheme="minorHAnsi" w:eastAsia="Calibri" w:hAnsiTheme="minorHAnsi" w:cstheme="minorBidi"/>
          <w:sz w:val="22"/>
          <w:szCs w:val="22"/>
        </w:rPr>
        <w:t xml:space="preserve"> and 93% of the work stations are active. The reason they are not at 100% active is due to the continuity of social distancing.</w:t>
      </w:r>
    </w:p>
    <w:p w14:paraId="117AE66E" w14:textId="6BCAC5F7" w:rsidR="00603E67" w:rsidRDefault="00603E67" w:rsidP="001E2A4C">
      <w:pPr>
        <w:rPr>
          <w:rFonts w:asciiTheme="minorHAnsi" w:eastAsia="Calibri" w:hAnsiTheme="minorHAnsi" w:cstheme="minorBidi"/>
          <w:sz w:val="22"/>
          <w:szCs w:val="22"/>
        </w:rPr>
      </w:pPr>
    </w:p>
    <w:p w14:paraId="5D198C17" w14:textId="0CAF0120" w:rsidR="00603E67" w:rsidRDefault="00603E67" w:rsidP="001E2A4C">
      <w:pPr>
        <w:rPr>
          <w:rFonts w:asciiTheme="minorHAnsi" w:eastAsia="Calibri" w:hAnsiTheme="minorHAnsi" w:cstheme="minorHAnsi"/>
          <w:bCs/>
          <w:sz w:val="22"/>
          <w:szCs w:val="22"/>
        </w:rPr>
      </w:pPr>
      <w:r>
        <w:rPr>
          <w:rFonts w:asciiTheme="minorHAnsi" w:eastAsia="Calibri" w:hAnsiTheme="minorHAnsi" w:cstheme="minorHAnsi"/>
          <w:bCs/>
          <w:sz w:val="22"/>
          <w:szCs w:val="22"/>
        </w:rPr>
        <w:t>Remote testing has</w:t>
      </w:r>
      <w:r w:rsidR="00510B58">
        <w:rPr>
          <w:rFonts w:asciiTheme="minorHAnsi" w:eastAsia="Calibri" w:hAnsiTheme="minorHAnsi" w:cstheme="minorHAnsi"/>
          <w:bCs/>
          <w:sz w:val="22"/>
          <w:szCs w:val="22"/>
        </w:rPr>
        <w:t xml:space="preserve"> been </w:t>
      </w:r>
      <w:r>
        <w:rPr>
          <w:rFonts w:asciiTheme="minorHAnsi" w:eastAsia="Calibri" w:hAnsiTheme="minorHAnsi" w:cstheme="minorHAnsi"/>
          <w:bCs/>
          <w:sz w:val="22"/>
          <w:szCs w:val="22"/>
        </w:rPr>
        <w:t>paused to give Prometric time to work out some bugs</w:t>
      </w:r>
      <w:r w:rsidR="00510B58">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and to allow NASBA to concentrate on the CPA evolution. NASBA will continue to work on remote testing. Chair Marshall recommended board members, staff and guests to visit Evolution</w:t>
      </w:r>
      <w:r w:rsidR="00B068CE">
        <w:rPr>
          <w:rFonts w:asciiTheme="minorHAnsi" w:eastAsia="Calibri" w:hAnsiTheme="minorHAnsi" w:cstheme="minorHAnsi"/>
          <w:bCs/>
          <w:sz w:val="22"/>
          <w:szCs w:val="22"/>
        </w:rPr>
        <w:t>of</w:t>
      </w:r>
      <w:r>
        <w:rPr>
          <w:rFonts w:asciiTheme="minorHAnsi" w:eastAsia="Calibri" w:hAnsiTheme="minorHAnsi" w:cstheme="minorHAnsi"/>
          <w:bCs/>
          <w:sz w:val="22"/>
          <w:szCs w:val="22"/>
        </w:rPr>
        <w:t>CPA.org for more information in regard to the CPA Evolution.</w:t>
      </w:r>
    </w:p>
    <w:p w14:paraId="23015328" w14:textId="6DB46704" w:rsidR="00B068CE" w:rsidRDefault="00B068CE" w:rsidP="001E2A4C">
      <w:pPr>
        <w:rPr>
          <w:rFonts w:asciiTheme="minorHAnsi" w:eastAsia="Calibri" w:hAnsiTheme="minorHAnsi" w:cstheme="minorHAnsi"/>
          <w:bCs/>
          <w:sz w:val="22"/>
          <w:szCs w:val="22"/>
        </w:rPr>
      </w:pPr>
    </w:p>
    <w:p w14:paraId="3CE0E9AF" w14:textId="2AE493B5" w:rsidR="00B068CE" w:rsidRDefault="00B068CE" w:rsidP="001E2A4C">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NASBA is concentrating on all Boards having a consistent NTS schedule of possibly six (6) months. </w:t>
      </w:r>
    </w:p>
    <w:p w14:paraId="1E035E59" w14:textId="2DD623C0" w:rsidR="00B068CE" w:rsidRDefault="00B068CE" w:rsidP="001E2A4C">
      <w:pPr>
        <w:rPr>
          <w:rFonts w:asciiTheme="minorHAnsi" w:eastAsia="Calibri" w:hAnsiTheme="minorHAnsi" w:cstheme="minorHAnsi"/>
          <w:bCs/>
          <w:sz w:val="22"/>
          <w:szCs w:val="22"/>
        </w:rPr>
      </w:pPr>
    </w:p>
    <w:p w14:paraId="0B265A91" w14:textId="361A08ED" w:rsidR="00B068CE" w:rsidRDefault="00B068CE" w:rsidP="001E2A4C">
      <w:pPr>
        <w:rPr>
          <w:rFonts w:asciiTheme="minorHAnsi" w:eastAsia="Calibri" w:hAnsiTheme="minorHAnsi" w:cstheme="minorHAnsi"/>
          <w:bCs/>
          <w:sz w:val="22"/>
          <w:szCs w:val="22"/>
        </w:rPr>
      </w:pPr>
      <w:r>
        <w:rPr>
          <w:rFonts w:asciiTheme="minorHAnsi" w:eastAsia="Calibri" w:hAnsiTheme="minorHAnsi" w:cstheme="minorHAnsi"/>
          <w:bCs/>
          <w:sz w:val="22"/>
          <w:szCs w:val="22"/>
        </w:rPr>
        <w:t>Chairman Marsha</w:t>
      </w:r>
      <w:r w:rsidR="00510B58">
        <w:rPr>
          <w:rFonts w:asciiTheme="minorHAnsi" w:eastAsia="Calibri" w:hAnsiTheme="minorHAnsi" w:cstheme="minorHAnsi"/>
          <w:bCs/>
          <w:sz w:val="22"/>
          <w:szCs w:val="22"/>
        </w:rPr>
        <w:t>l</w:t>
      </w:r>
      <w:r>
        <w:rPr>
          <w:rFonts w:asciiTheme="minorHAnsi" w:eastAsia="Calibri" w:hAnsiTheme="minorHAnsi" w:cstheme="minorHAnsi"/>
          <w:bCs/>
          <w:sz w:val="22"/>
          <w:szCs w:val="22"/>
        </w:rPr>
        <w:t xml:space="preserve">l informed the Board that the </w:t>
      </w:r>
      <w:r w:rsidR="00510B58">
        <w:rPr>
          <w:rFonts w:asciiTheme="minorHAnsi" w:eastAsia="Calibri" w:hAnsiTheme="minorHAnsi" w:cstheme="minorHAnsi"/>
          <w:bCs/>
          <w:sz w:val="22"/>
          <w:szCs w:val="22"/>
        </w:rPr>
        <w:t>NASBA a</w:t>
      </w:r>
      <w:r>
        <w:rPr>
          <w:rFonts w:asciiTheme="minorHAnsi" w:eastAsia="Calibri" w:hAnsiTheme="minorHAnsi" w:cstheme="minorHAnsi"/>
          <w:bCs/>
          <w:sz w:val="22"/>
          <w:szCs w:val="22"/>
        </w:rPr>
        <w:t>nnual meeting recording will be available for viewing until February 18, 2022.</w:t>
      </w:r>
    </w:p>
    <w:p w14:paraId="3F4FC396" w14:textId="07C4DC10" w:rsidR="00B068CE" w:rsidRDefault="00B068CE" w:rsidP="001E2A4C">
      <w:pPr>
        <w:rPr>
          <w:rFonts w:asciiTheme="minorHAnsi" w:eastAsia="Calibri" w:hAnsiTheme="minorHAnsi" w:cstheme="minorHAnsi"/>
          <w:bCs/>
          <w:sz w:val="22"/>
          <w:szCs w:val="22"/>
        </w:rPr>
      </w:pPr>
    </w:p>
    <w:p w14:paraId="263B1540" w14:textId="3DDD7C17" w:rsidR="00B068CE" w:rsidRPr="006934B0" w:rsidRDefault="00B068CE" w:rsidP="001E2A4C">
      <w:pPr>
        <w:rPr>
          <w:rFonts w:asciiTheme="minorHAnsi" w:eastAsia="Calibri" w:hAnsiTheme="minorHAnsi" w:cstheme="minorHAnsi"/>
          <w:bCs/>
          <w:sz w:val="22"/>
          <w:szCs w:val="22"/>
        </w:rPr>
      </w:pPr>
      <w:r>
        <w:rPr>
          <w:rFonts w:asciiTheme="minorHAnsi" w:eastAsia="Calibri" w:hAnsiTheme="minorHAnsi" w:cstheme="minorHAnsi"/>
          <w:bCs/>
          <w:sz w:val="22"/>
          <w:szCs w:val="22"/>
        </w:rPr>
        <w:t>Deputy Secretary David McGlone had the privilege of attending and administering the CPA oath to approximately 83 (eighty-three) newly licensed CPAs at NASBA’s annual swearing in ceremony.</w:t>
      </w:r>
    </w:p>
    <w:bookmarkEnd w:id="0"/>
    <w:p w14:paraId="0869B519" w14:textId="77777777" w:rsidR="006934B0" w:rsidRPr="00E35A6D" w:rsidRDefault="006934B0" w:rsidP="006934B0">
      <w:pPr>
        <w:rPr>
          <w:rFonts w:asciiTheme="minorHAnsi" w:eastAsia="Calibri" w:hAnsiTheme="minorHAnsi" w:cstheme="minorHAnsi"/>
          <w:sz w:val="22"/>
          <w:szCs w:val="22"/>
        </w:rPr>
      </w:pPr>
    </w:p>
    <w:p w14:paraId="0A7942D6" w14:textId="3FEB2EF4" w:rsidR="00B068CE" w:rsidRDefault="00B068CE" w:rsidP="00B068C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lastRenderedPageBreak/>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by</w:t>
      </w:r>
      <w:r w:rsidRPr="001E2A4C">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Mr. Petito,</w:t>
      </w:r>
      <w:r w:rsidRPr="006934B0">
        <w:rPr>
          <w:rFonts w:asciiTheme="minorHAnsi" w:eastAsia="Calibri" w:hAnsiTheme="minorHAnsi" w:cstheme="minorHAnsi"/>
          <w:bCs/>
          <w:sz w:val="22"/>
          <w:szCs w:val="22"/>
        </w:rPr>
        <w:t xml:space="preserve"> and seconded by </w:t>
      </w:r>
      <w:r>
        <w:rPr>
          <w:rFonts w:asciiTheme="minorHAnsi" w:eastAsia="Calibri" w:hAnsiTheme="minorHAnsi" w:cstheme="minorHAnsi"/>
          <w:bCs/>
          <w:sz w:val="22"/>
          <w:szCs w:val="22"/>
        </w:rPr>
        <w:t>Mr. Ware</w:t>
      </w:r>
      <w:r w:rsidRPr="006934B0">
        <w:rPr>
          <w:rFonts w:asciiTheme="minorHAnsi" w:eastAsia="Calibri" w:hAnsiTheme="minorHAnsi" w:cstheme="minorHAnsi"/>
          <w:bCs/>
          <w:sz w:val="22"/>
          <w:szCs w:val="22"/>
        </w:rPr>
        <w:t>, the Board unanimously approved the</w:t>
      </w:r>
      <w:r>
        <w:rPr>
          <w:rFonts w:asciiTheme="minorHAnsi" w:eastAsia="Calibri" w:hAnsiTheme="minorHAnsi" w:cstheme="minorHAnsi"/>
          <w:bCs/>
          <w:sz w:val="22"/>
          <w:szCs w:val="22"/>
        </w:rPr>
        <w:t xml:space="preserve"> </w:t>
      </w:r>
      <w:r w:rsidR="006B4C39">
        <w:rPr>
          <w:rFonts w:asciiTheme="minorHAnsi" w:eastAsia="Calibri" w:hAnsiTheme="minorHAnsi" w:cstheme="minorHAnsi"/>
          <w:bCs/>
          <w:sz w:val="22"/>
          <w:szCs w:val="22"/>
        </w:rPr>
        <w:t>Chairman’s</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report.</w:t>
      </w:r>
    </w:p>
    <w:p w14:paraId="0F264F67" w14:textId="77777777" w:rsidR="00B068CE" w:rsidRDefault="00B068CE" w:rsidP="00033686">
      <w:pPr>
        <w:rPr>
          <w:rFonts w:asciiTheme="minorHAnsi" w:eastAsia="Calibri" w:hAnsiTheme="minorHAnsi" w:cstheme="minorHAnsi"/>
          <w:b/>
          <w:bCs/>
          <w:sz w:val="22"/>
          <w:szCs w:val="22"/>
        </w:rPr>
      </w:pPr>
    </w:p>
    <w:p w14:paraId="3922744A" w14:textId="17CC2EA6"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09842615" w14:textId="50D47258" w:rsidR="003E0E3D"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Executive Director, Christopher Dorsey </w:t>
      </w:r>
      <w:r w:rsidR="001E2A4C">
        <w:rPr>
          <w:rFonts w:asciiTheme="minorHAnsi" w:eastAsia="Calibri" w:hAnsiTheme="minorHAnsi" w:cstheme="minorHAnsi"/>
          <w:bCs/>
          <w:sz w:val="22"/>
          <w:szCs w:val="22"/>
        </w:rPr>
        <w:t xml:space="preserve">reported </w:t>
      </w:r>
      <w:r w:rsidR="00B068CE">
        <w:rPr>
          <w:rFonts w:asciiTheme="minorHAnsi" w:eastAsia="Calibri" w:hAnsiTheme="minorHAnsi" w:cstheme="minorHAnsi"/>
          <w:bCs/>
          <w:sz w:val="22"/>
          <w:szCs w:val="22"/>
        </w:rPr>
        <w:t>Sharron McNeill has accepted the</w:t>
      </w:r>
      <w:r w:rsidR="001E2A4C">
        <w:rPr>
          <w:rFonts w:asciiTheme="minorHAnsi" w:eastAsia="Calibri" w:hAnsiTheme="minorHAnsi" w:cstheme="minorHAnsi"/>
          <w:bCs/>
          <w:sz w:val="22"/>
          <w:szCs w:val="22"/>
        </w:rPr>
        <w:t xml:space="preserve"> Auditor position.</w:t>
      </w:r>
      <w:r w:rsidR="00B068CE">
        <w:rPr>
          <w:rFonts w:asciiTheme="minorHAnsi" w:eastAsia="Calibri" w:hAnsiTheme="minorHAnsi" w:cstheme="minorHAnsi"/>
          <w:bCs/>
          <w:sz w:val="22"/>
          <w:szCs w:val="22"/>
        </w:rPr>
        <w:t xml:space="preserve"> Ms. McNeill has worked with Norbert Fenwick and has knowledge of the CE requirements and reviewing of the CE as a result of her being his assistant the last three (3) years.</w:t>
      </w:r>
      <w:r w:rsidR="001E2A4C">
        <w:rPr>
          <w:rFonts w:asciiTheme="minorHAnsi" w:eastAsia="Calibri" w:hAnsiTheme="minorHAnsi" w:cstheme="minorHAnsi"/>
          <w:bCs/>
          <w:sz w:val="22"/>
          <w:szCs w:val="22"/>
        </w:rPr>
        <w:t xml:space="preserve"> </w:t>
      </w:r>
      <w:r w:rsidR="00B068CE">
        <w:rPr>
          <w:rFonts w:asciiTheme="minorHAnsi" w:eastAsia="Calibri" w:hAnsiTheme="minorHAnsi" w:cstheme="minorHAnsi"/>
          <w:bCs/>
          <w:sz w:val="22"/>
          <w:szCs w:val="22"/>
        </w:rPr>
        <w:t xml:space="preserve"> Mr. Dorsey reviewed with the Board the 2022 meeting dates</w:t>
      </w:r>
      <w:r w:rsidR="00F156EA">
        <w:rPr>
          <w:rFonts w:asciiTheme="minorHAnsi" w:eastAsia="Calibri" w:hAnsiTheme="minorHAnsi" w:cstheme="minorHAnsi"/>
          <w:bCs/>
          <w:sz w:val="22"/>
          <w:szCs w:val="22"/>
        </w:rPr>
        <w:t>. He informed the Board of the upcoming move in early February to 1100 Eutaw Street. He brought the Board up to date on the status of the certificate printer. It has been received and is waiting for the IT department to install it. Once installed we will begin to print the backlog of certificates.</w:t>
      </w:r>
    </w:p>
    <w:p w14:paraId="5D776D34" w14:textId="77777777" w:rsidR="001E2A4C" w:rsidRDefault="001E2A4C" w:rsidP="00745B9B">
      <w:pPr>
        <w:rPr>
          <w:rFonts w:asciiTheme="minorHAnsi" w:eastAsia="Calibri" w:hAnsiTheme="minorHAnsi" w:cstheme="minorHAnsi"/>
          <w:bCs/>
          <w:sz w:val="22"/>
          <w:szCs w:val="22"/>
        </w:rPr>
      </w:pPr>
    </w:p>
    <w:p w14:paraId="18F61426" w14:textId="6E543814"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00C40F6B">
        <w:rPr>
          <w:rFonts w:asciiTheme="minorHAnsi" w:eastAsia="Calibri" w:hAnsiTheme="minorHAnsi" w:cstheme="minorHAnsi"/>
          <w:b/>
          <w:sz w:val="22"/>
          <w:szCs w:val="22"/>
        </w:rPr>
        <w:t>I</w:t>
      </w:r>
      <w:r w:rsidR="00B068CE">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by</w:t>
      </w:r>
      <w:r w:rsidR="001E2A4C" w:rsidRPr="001E2A4C">
        <w:rPr>
          <w:rFonts w:asciiTheme="minorHAnsi" w:eastAsia="Calibri" w:hAnsiTheme="minorHAnsi" w:cstheme="minorHAnsi"/>
          <w:bCs/>
          <w:sz w:val="22"/>
          <w:szCs w:val="22"/>
        </w:rPr>
        <w:t xml:space="preserve"> </w:t>
      </w:r>
      <w:r w:rsidR="001E2A4C">
        <w:rPr>
          <w:rFonts w:asciiTheme="minorHAnsi" w:eastAsia="Calibri" w:hAnsiTheme="minorHAnsi" w:cstheme="minorHAnsi"/>
          <w:bCs/>
          <w:sz w:val="22"/>
          <w:szCs w:val="22"/>
        </w:rPr>
        <w:t xml:space="preserve">Mr. </w:t>
      </w:r>
      <w:r w:rsidR="00F156EA">
        <w:rPr>
          <w:rFonts w:asciiTheme="minorHAnsi" w:eastAsia="Calibri" w:hAnsiTheme="minorHAnsi" w:cstheme="minorHAnsi"/>
          <w:bCs/>
          <w:sz w:val="22"/>
          <w:szCs w:val="22"/>
        </w:rPr>
        <w:t>Young</w:t>
      </w:r>
      <w:r>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and seconded by </w:t>
      </w:r>
      <w:r w:rsidR="00F156EA">
        <w:rPr>
          <w:rFonts w:asciiTheme="minorHAnsi" w:eastAsia="Calibri" w:hAnsiTheme="minorHAnsi" w:cstheme="minorHAnsi"/>
          <w:bCs/>
          <w:sz w:val="22"/>
          <w:szCs w:val="22"/>
        </w:rPr>
        <w:t>M</w:t>
      </w:r>
      <w:r w:rsidR="001E2A4C">
        <w:rPr>
          <w:rFonts w:asciiTheme="minorHAnsi" w:eastAsia="Calibri" w:hAnsiTheme="minorHAnsi" w:cstheme="minorHAnsi"/>
          <w:bCs/>
          <w:sz w:val="22"/>
          <w:szCs w:val="22"/>
        </w:rPr>
        <w:t xml:space="preserve">r. </w:t>
      </w:r>
      <w:r w:rsidR="00F156EA">
        <w:rPr>
          <w:rFonts w:asciiTheme="minorHAnsi" w:eastAsia="Calibri" w:hAnsiTheme="minorHAnsi" w:cstheme="minorHAnsi"/>
          <w:bCs/>
          <w:sz w:val="22"/>
          <w:szCs w:val="22"/>
        </w:rPr>
        <w:t>Dunne</w:t>
      </w:r>
      <w:r w:rsidRPr="006934B0">
        <w:rPr>
          <w:rFonts w:asciiTheme="minorHAnsi" w:eastAsia="Calibri" w:hAnsiTheme="minorHAnsi" w:cstheme="minorHAnsi"/>
          <w:bCs/>
          <w:sz w:val="22"/>
          <w:szCs w:val="22"/>
        </w:rPr>
        <w:t>,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6BF65023" w14:textId="66A5DEE3"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74C806D3"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 xml:space="preserve">was </w:t>
      </w:r>
      <w:r w:rsidR="00F156EA">
        <w:rPr>
          <w:rFonts w:asciiTheme="minorHAnsi" w:eastAsia="Calibri" w:hAnsiTheme="minorHAnsi" w:cstheme="minorHAnsi"/>
          <w:sz w:val="22"/>
          <w:szCs w:val="22"/>
        </w:rPr>
        <w:t>two</w:t>
      </w:r>
      <w:r w:rsidR="005B223B" w:rsidRPr="00E35A6D">
        <w:rPr>
          <w:rFonts w:asciiTheme="minorHAnsi" w:eastAsia="Calibri" w:hAnsiTheme="minorHAnsi" w:cstheme="minorHAnsi"/>
          <w:sz w:val="22"/>
          <w:szCs w:val="22"/>
        </w:rPr>
        <w:t xml:space="preserve"> (</w:t>
      </w:r>
      <w:r w:rsidR="00F156EA">
        <w:rPr>
          <w:rFonts w:asciiTheme="minorHAnsi" w:eastAsia="Calibri" w:hAnsiTheme="minorHAnsi" w:cstheme="minorHAnsi"/>
          <w:sz w:val="22"/>
          <w:szCs w:val="22"/>
        </w:rPr>
        <w:t>2</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1E2A4C">
        <w:rPr>
          <w:rFonts w:asciiTheme="minorHAnsi" w:eastAsia="Calibri" w:hAnsiTheme="minorHAnsi" w:cstheme="minorHAnsi"/>
          <w:sz w:val="22"/>
          <w:szCs w:val="22"/>
        </w:rPr>
        <w:t>approvals</w:t>
      </w:r>
      <w:r w:rsidR="002D3631">
        <w:rPr>
          <w:rFonts w:asciiTheme="minorHAnsi" w:eastAsia="Calibri" w:hAnsiTheme="minorHAnsi" w:cstheme="minorHAnsi"/>
          <w:sz w:val="22"/>
          <w:szCs w:val="22"/>
        </w:rPr>
        <w:t xml:space="preserve"> and zero (0) Transfer of Grades applications denied. </w:t>
      </w:r>
      <w:r w:rsidR="00427029">
        <w:rPr>
          <w:rFonts w:asciiTheme="minorHAnsi" w:eastAsia="Calibri" w:hAnsiTheme="minorHAnsi" w:cstheme="minorHAnsi"/>
          <w:sz w:val="22"/>
          <w:szCs w:val="22"/>
        </w:rPr>
        <w:t>The two transfer of grades applications originated from Delaware and Massachusetts.</w:t>
      </w:r>
    </w:p>
    <w:p w14:paraId="47A31DF8" w14:textId="57C188D0" w:rsidR="002D3631" w:rsidRDefault="002D3631" w:rsidP="008E40F5">
      <w:pPr>
        <w:rPr>
          <w:rFonts w:asciiTheme="minorHAnsi" w:eastAsia="Calibri" w:hAnsiTheme="minorHAnsi" w:cstheme="minorHAnsi"/>
          <w:sz w:val="22"/>
          <w:szCs w:val="22"/>
        </w:rPr>
      </w:pPr>
    </w:p>
    <w:p w14:paraId="71633EEF" w14:textId="11695927"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020E0E">
        <w:rPr>
          <w:rFonts w:asciiTheme="minorHAnsi" w:eastAsia="Calibri" w:hAnsiTheme="minorHAnsi" w:cstheme="minorHAnsi"/>
          <w:b/>
          <w:sz w:val="22"/>
          <w:szCs w:val="22"/>
        </w:rPr>
        <w:t>IV</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sidR="00527C27">
        <w:rPr>
          <w:rFonts w:asciiTheme="minorHAnsi" w:eastAsia="Calibri" w:hAnsiTheme="minorHAnsi" w:cstheme="minorHAnsi"/>
          <w:sz w:val="22"/>
          <w:szCs w:val="22"/>
        </w:rPr>
        <w:t>Ware</w:t>
      </w:r>
      <w:r w:rsidR="00CA2D9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M</w:t>
      </w:r>
      <w:r w:rsidR="00F156EA">
        <w:rPr>
          <w:rFonts w:asciiTheme="minorHAnsi" w:eastAsia="Calibri" w:hAnsiTheme="minorHAnsi" w:cstheme="minorHAnsi"/>
          <w:sz w:val="22"/>
          <w:szCs w:val="22"/>
        </w:rPr>
        <w:t>r</w:t>
      </w:r>
      <w:r w:rsidR="00242911" w:rsidRPr="00E35A6D">
        <w:rPr>
          <w:rFonts w:asciiTheme="minorHAnsi" w:eastAsia="Calibri" w:hAnsiTheme="minorHAnsi" w:cstheme="minorHAnsi"/>
          <w:sz w:val="22"/>
          <w:szCs w:val="22"/>
        </w:rPr>
        <w:t xml:space="preserve">. </w:t>
      </w:r>
      <w:r w:rsidR="00F156EA">
        <w:rPr>
          <w:rFonts w:asciiTheme="minorHAnsi" w:eastAsia="Calibri" w:hAnsiTheme="minorHAnsi" w:cstheme="minorHAnsi"/>
          <w:sz w:val="22"/>
          <w:szCs w:val="22"/>
        </w:rPr>
        <w:t>Petito</w:t>
      </w:r>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583C96E0"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77777777" w:rsidR="00033686" w:rsidRPr="00E35A6D" w:rsidRDefault="00033686" w:rsidP="00033686">
      <w:pPr>
        <w:rPr>
          <w:rFonts w:asciiTheme="minorHAnsi" w:eastAsia="Calibri" w:hAnsiTheme="minorHAnsi" w:cstheme="minorHAnsi"/>
          <w:b/>
          <w:sz w:val="22"/>
          <w:szCs w:val="22"/>
        </w:rPr>
      </w:pPr>
    </w:p>
    <w:p w14:paraId="454728EC" w14:textId="5A2A0A95" w:rsidR="009569D3" w:rsidRPr="00E35A6D" w:rsidRDefault="007E782D" w:rsidP="001375E7">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1E2A4C">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1E2A4C">
        <w:rPr>
          <w:rFonts w:asciiTheme="minorHAnsi" w:eastAsia="Calibri" w:hAnsiTheme="minorHAnsi" w:cstheme="minorHAnsi"/>
          <w:sz w:val="22"/>
          <w:szCs w:val="22"/>
        </w:rPr>
        <w:t>Bensky</w:t>
      </w:r>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presented the Experience Report.  There w</w:t>
      </w:r>
      <w:r w:rsidR="001E2A4C">
        <w:rPr>
          <w:rFonts w:asciiTheme="minorHAnsi" w:eastAsia="Calibri" w:hAnsiTheme="minorHAnsi" w:cstheme="minorHAnsi"/>
          <w:sz w:val="22"/>
          <w:szCs w:val="22"/>
        </w:rPr>
        <w:t>as</w:t>
      </w:r>
      <w:r w:rsidR="001375E7" w:rsidRPr="00E35A6D">
        <w:rPr>
          <w:rFonts w:asciiTheme="minorHAnsi" w:eastAsia="Calibri" w:hAnsiTheme="minorHAnsi" w:cstheme="minorHAnsi"/>
          <w:sz w:val="22"/>
          <w:szCs w:val="22"/>
        </w:rPr>
        <w:t xml:space="preserve"> </w:t>
      </w:r>
      <w:bookmarkStart w:id="1" w:name="_Hlk78892999"/>
      <w:r w:rsidR="00F156EA">
        <w:rPr>
          <w:rFonts w:asciiTheme="minorHAnsi" w:eastAsia="Calibri" w:hAnsiTheme="minorHAnsi" w:cstheme="minorHAnsi"/>
          <w:sz w:val="22"/>
          <w:szCs w:val="22"/>
        </w:rPr>
        <w:t>25</w:t>
      </w:r>
      <w:r w:rsidR="00242911" w:rsidRPr="00E35A6D">
        <w:rPr>
          <w:rFonts w:asciiTheme="minorHAnsi" w:eastAsia="Calibri" w:hAnsiTheme="minorHAnsi" w:cstheme="minorHAnsi"/>
          <w:sz w:val="22"/>
          <w:szCs w:val="22"/>
        </w:rPr>
        <w:t xml:space="preserve"> (</w:t>
      </w:r>
      <w:r w:rsidR="00F156EA">
        <w:rPr>
          <w:rFonts w:asciiTheme="minorHAnsi" w:eastAsia="Calibri" w:hAnsiTheme="minorHAnsi" w:cstheme="minorHAnsi"/>
          <w:sz w:val="22"/>
          <w:szCs w:val="22"/>
        </w:rPr>
        <w:t>twenty-five</w:t>
      </w:r>
      <w:r w:rsidR="00C070FD"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bookmarkEnd w:id="1"/>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w:t>
      </w:r>
      <w:r w:rsidR="001375E7"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approv</w:t>
      </w:r>
      <w:r w:rsidR="001375E7" w:rsidRPr="00E35A6D">
        <w:rPr>
          <w:rFonts w:asciiTheme="minorHAnsi" w:eastAsia="Calibri" w:hAnsiTheme="minorHAnsi" w:cstheme="minorHAnsi"/>
          <w:sz w:val="22"/>
          <w:szCs w:val="22"/>
        </w:rPr>
        <w:t>al</w:t>
      </w:r>
      <w:r w:rsidR="00510B58">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CA2D9E">
        <w:rPr>
          <w:rFonts w:asciiTheme="minorHAnsi" w:eastAsia="Calibri" w:hAnsiTheme="minorHAnsi" w:cstheme="minorHAnsi"/>
          <w:sz w:val="22"/>
          <w:szCs w:val="22"/>
        </w:rPr>
        <w:t xml:space="preserve">and </w:t>
      </w:r>
      <w:r w:rsidR="001375E7" w:rsidRPr="00E35A6D">
        <w:rPr>
          <w:rFonts w:asciiTheme="minorHAnsi" w:eastAsia="Calibri" w:hAnsiTheme="minorHAnsi" w:cstheme="minorHAnsi"/>
          <w:sz w:val="22"/>
          <w:szCs w:val="22"/>
        </w:rPr>
        <w:t xml:space="preserve">zero </w:t>
      </w:r>
      <w:r w:rsidR="00242911"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242911"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 denial</w:t>
      </w:r>
      <w:r w:rsidR="00CA2D9E">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w:t>
      </w:r>
      <w:r w:rsidR="00C0560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The Reciprocal application</w:t>
      </w:r>
      <w:r w:rsidR="001375E7" w:rsidRPr="00E35A6D">
        <w:rPr>
          <w:rFonts w:asciiTheme="minorHAnsi" w:eastAsia="Calibri" w:hAnsiTheme="minorHAnsi" w:cstheme="minorHAnsi"/>
          <w:sz w:val="22"/>
          <w:szCs w:val="22"/>
        </w:rPr>
        <w:t xml:space="preserve"> approval</w:t>
      </w:r>
      <w:r w:rsidR="00F156EA">
        <w:rPr>
          <w:rFonts w:asciiTheme="minorHAnsi" w:eastAsia="Calibri" w:hAnsiTheme="minorHAnsi" w:cstheme="minorHAnsi"/>
          <w:sz w:val="22"/>
          <w:szCs w:val="22"/>
        </w:rPr>
        <w:t>s</w:t>
      </w:r>
      <w:r w:rsidR="009569D3" w:rsidRPr="00E35A6D">
        <w:rPr>
          <w:rFonts w:asciiTheme="minorHAnsi" w:eastAsia="Calibri" w:hAnsiTheme="minorHAnsi" w:cstheme="minorHAnsi"/>
          <w:sz w:val="22"/>
          <w:szCs w:val="22"/>
        </w:rPr>
        <w:t xml:space="preserve"> originated </w:t>
      </w:r>
      <w:r w:rsidR="00F156EA">
        <w:rPr>
          <w:rFonts w:asciiTheme="minorHAnsi" w:eastAsia="Calibri" w:hAnsiTheme="minorHAnsi" w:cstheme="minorHAnsi"/>
          <w:sz w:val="22"/>
          <w:szCs w:val="22"/>
        </w:rPr>
        <w:t>as follows: 1-AL</w:t>
      </w:r>
      <w:r w:rsidR="00427029">
        <w:rPr>
          <w:rFonts w:asciiTheme="minorHAnsi" w:eastAsia="Calibri" w:hAnsiTheme="minorHAnsi" w:cstheme="minorHAnsi"/>
          <w:sz w:val="22"/>
          <w:szCs w:val="22"/>
        </w:rPr>
        <w:t xml:space="preserve">, </w:t>
      </w:r>
      <w:r w:rsidR="00F156EA">
        <w:rPr>
          <w:rFonts w:asciiTheme="minorHAnsi" w:eastAsia="Calibri" w:hAnsiTheme="minorHAnsi" w:cstheme="minorHAnsi"/>
          <w:sz w:val="22"/>
          <w:szCs w:val="22"/>
        </w:rPr>
        <w:t>1-CA, 2-CT, 1-DC, 1-FL, 2-GA, 1-MI, 1-ND, 1-NJ, 2-PA, 1-PR, 1-TX, and 10-</w:t>
      </w:r>
      <w:r w:rsidR="00F732AA">
        <w:rPr>
          <w:rFonts w:asciiTheme="minorHAnsi" w:eastAsia="Calibri" w:hAnsiTheme="minorHAnsi" w:cstheme="minorHAnsi"/>
          <w:sz w:val="22"/>
          <w:szCs w:val="22"/>
        </w:rPr>
        <w:t>V</w:t>
      </w:r>
      <w:r w:rsidR="001E2A4C">
        <w:rPr>
          <w:rFonts w:asciiTheme="minorHAnsi" w:eastAsia="Calibri" w:hAnsiTheme="minorHAnsi" w:cstheme="minorHAnsi"/>
          <w:sz w:val="22"/>
          <w:szCs w:val="22"/>
        </w:rPr>
        <w:t>A.</w:t>
      </w:r>
      <w:r w:rsidR="00CC5EE4" w:rsidRPr="00E35A6D">
        <w:rPr>
          <w:rFonts w:asciiTheme="minorHAnsi" w:eastAsia="Calibri" w:hAnsiTheme="minorHAnsi" w:cstheme="minorHAnsi"/>
          <w:sz w:val="22"/>
          <w:szCs w:val="22"/>
        </w:rPr>
        <w:t xml:space="preserve"> </w:t>
      </w:r>
    </w:p>
    <w:p w14:paraId="67252453" w14:textId="77777777" w:rsidR="00D557FF" w:rsidRPr="00E35A6D" w:rsidRDefault="00D557FF" w:rsidP="00033686">
      <w:pPr>
        <w:rPr>
          <w:rFonts w:asciiTheme="minorHAnsi" w:eastAsia="Calibri" w:hAnsiTheme="minorHAnsi" w:cstheme="minorHAnsi"/>
          <w:sz w:val="22"/>
          <w:szCs w:val="22"/>
        </w:rPr>
      </w:pPr>
    </w:p>
    <w:p w14:paraId="764B51F2" w14:textId="5AE79214"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were </w:t>
      </w:r>
      <w:r w:rsidR="00C15369">
        <w:rPr>
          <w:rFonts w:asciiTheme="minorHAnsi" w:eastAsia="Calibri" w:hAnsiTheme="minorHAnsi" w:cstheme="minorHAnsi"/>
          <w:sz w:val="22"/>
          <w:szCs w:val="22"/>
        </w:rPr>
        <w:t>40</w:t>
      </w:r>
      <w:r w:rsidR="00FD38A8" w:rsidRPr="00E35A6D">
        <w:rPr>
          <w:rFonts w:asciiTheme="minorHAnsi" w:eastAsia="Calibri" w:hAnsiTheme="minorHAnsi" w:cstheme="minorHAnsi"/>
          <w:sz w:val="22"/>
          <w:szCs w:val="22"/>
        </w:rPr>
        <w:t xml:space="preserve"> (</w:t>
      </w:r>
      <w:r w:rsidR="00C15369">
        <w:rPr>
          <w:rFonts w:asciiTheme="minorHAnsi" w:eastAsia="Calibri" w:hAnsiTheme="minorHAnsi" w:cstheme="minorHAnsi"/>
          <w:sz w:val="22"/>
          <w:szCs w:val="22"/>
        </w:rPr>
        <w:t>40</w:t>
      </w:r>
      <w:r w:rsidR="00FD38A8" w:rsidRPr="00E35A6D">
        <w:rPr>
          <w:rFonts w:asciiTheme="minorHAnsi" w:eastAsia="Calibri" w:hAnsiTheme="minorHAnsi" w:cstheme="minorHAnsi"/>
          <w:sz w:val="22"/>
          <w:szCs w:val="22"/>
        </w:rPr>
        <w:t>)</w:t>
      </w:r>
      <w:r w:rsidR="00C070FD"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 </w:t>
      </w:r>
      <w:r w:rsidR="00E2798E" w:rsidRPr="00E35A6D">
        <w:rPr>
          <w:rFonts w:asciiTheme="minorHAnsi" w:eastAsia="Calibri" w:hAnsiTheme="minorHAnsi" w:cstheme="minorHAnsi"/>
          <w:sz w:val="22"/>
          <w:szCs w:val="22"/>
        </w:rPr>
        <w:t xml:space="preserve">zero </w:t>
      </w:r>
      <w:r w:rsidRPr="00E35A6D">
        <w:rPr>
          <w:rFonts w:asciiTheme="minorHAnsi" w:eastAsia="Calibri" w:hAnsiTheme="minorHAnsi" w:cstheme="minorHAnsi"/>
          <w:sz w:val="22"/>
          <w:szCs w:val="22"/>
        </w:rPr>
        <w:t>(</w:t>
      </w:r>
      <w:r w:rsidR="00E2798E" w:rsidRPr="00E35A6D">
        <w:rPr>
          <w:rFonts w:asciiTheme="minorHAnsi" w:eastAsia="Calibri" w:hAnsiTheme="minorHAnsi" w:cstheme="minorHAnsi"/>
          <w:sz w:val="22"/>
          <w:szCs w:val="22"/>
        </w:rPr>
        <w:t>0</w:t>
      </w:r>
      <w:r w:rsidRPr="00E35A6D">
        <w:rPr>
          <w:rFonts w:asciiTheme="minorHAnsi" w:eastAsia="Calibri" w:hAnsiTheme="minorHAnsi" w:cstheme="minorHAnsi"/>
          <w:sz w:val="22"/>
          <w:szCs w:val="22"/>
        </w:rPr>
        <w:t xml:space="preserve">) Maryland candidate application denials. </w:t>
      </w:r>
    </w:p>
    <w:p w14:paraId="7AF6D720" w14:textId="77777777" w:rsidR="00594CE9" w:rsidRPr="00E35A6D" w:rsidRDefault="00594CE9" w:rsidP="00033686">
      <w:pPr>
        <w:rPr>
          <w:rFonts w:asciiTheme="minorHAnsi" w:eastAsia="Calibri" w:hAnsiTheme="minorHAnsi" w:cstheme="minorHAnsi"/>
          <w:sz w:val="22"/>
          <w:szCs w:val="22"/>
        </w:rPr>
      </w:pPr>
    </w:p>
    <w:p w14:paraId="7F648CD3" w14:textId="111412B1" w:rsidR="00594CE9"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427029" w:rsidRPr="00427029">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Petito</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Dunne</w:t>
      </w:r>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10D09C01" w:rsidR="00455D74" w:rsidRPr="00E35A6D" w:rsidRDefault="00D713A6"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Mr. Dunne </w:t>
      </w:r>
      <w:r w:rsidR="00CA2D9E">
        <w:rPr>
          <w:rFonts w:asciiTheme="minorHAnsi" w:eastAsia="Calibri" w:hAnsiTheme="minorHAnsi" w:cstheme="minorHAnsi"/>
          <w:sz w:val="22"/>
          <w:szCs w:val="22"/>
        </w:rPr>
        <w:t>presented the Firm Permit Committee Report</w:t>
      </w:r>
      <w:r>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 xml:space="preserve">There </w:t>
      </w:r>
      <w:r w:rsidR="00427029">
        <w:rPr>
          <w:rFonts w:asciiTheme="minorHAnsi" w:eastAsia="Calibri" w:hAnsiTheme="minorHAnsi" w:cstheme="minorHAnsi"/>
          <w:sz w:val="22"/>
          <w:szCs w:val="22"/>
        </w:rPr>
        <w:t>were four (4)</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approv</w:t>
      </w:r>
      <w:r w:rsidR="001375E7" w:rsidRPr="00E35A6D">
        <w:rPr>
          <w:rFonts w:asciiTheme="minorHAnsi" w:eastAsia="Calibri" w:hAnsiTheme="minorHAnsi" w:cstheme="minorHAnsi"/>
          <w:sz w:val="22"/>
          <w:szCs w:val="22"/>
        </w:rPr>
        <w:t>al</w:t>
      </w:r>
      <w:r w:rsidR="00427029">
        <w:rPr>
          <w:rFonts w:asciiTheme="minorHAnsi" w:eastAsia="Calibri" w:hAnsiTheme="minorHAnsi" w:cstheme="minorHAnsi"/>
          <w:sz w:val="22"/>
          <w:szCs w:val="22"/>
        </w:rPr>
        <w:t>s</w:t>
      </w:r>
      <w:r w:rsidR="00D557FF" w:rsidRPr="00E35A6D">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with office</w:t>
      </w:r>
      <w:r w:rsidR="00427029">
        <w:rPr>
          <w:rFonts w:asciiTheme="minorHAnsi" w:eastAsia="Calibri" w:hAnsiTheme="minorHAnsi" w:cstheme="minorHAnsi"/>
          <w:sz w:val="22"/>
          <w:szCs w:val="22"/>
        </w:rPr>
        <w:t>s</w:t>
      </w:r>
      <w:r w:rsidR="00D557FF" w:rsidRPr="00E35A6D">
        <w:rPr>
          <w:rFonts w:asciiTheme="minorHAnsi" w:eastAsia="Calibri" w:hAnsiTheme="minorHAnsi" w:cstheme="minorHAnsi"/>
          <w:sz w:val="22"/>
          <w:szCs w:val="22"/>
        </w:rPr>
        <w:t xml:space="preserve"> located in </w:t>
      </w:r>
      <w:r w:rsidR="00427029">
        <w:rPr>
          <w:rFonts w:asciiTheme="minorHAnsi" w:eastAsia="Calibri" w:hAnsiTheme="minorHAnsi" w:cstheme="minorHAnsi"/>
          <w:sz w:val="22"/>
          <w:szCs w:val="22"/>
        </w:rPr>
        <w:t>Maryland</w:t>
      </w:r>
      <w:r w:rsidR="00D677E3" w:rsidRPr="00E35A6D">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0C08854" w14:textId="05AC8512" w:rsidR="00455D74" w:rsidRPr="00E35A6D" w:rsidRDefault="00455D74" w:rsidP="00033686">
      <w:pPr>
        <w:rPr>
          <w:rFonts w:asciiTheme="minorHAnsi" w:eastAsia="Calibri" w:hAnsiTheme="minorHAnsi" w:cstheme="minorHAnsi"/>
          <w:sz w:val="22"/>
          <w:szCs w:val="22"/>
        </w:rPr>
      </w:pPr>
    </w:p>
    <w:p w14:paraId="34D05EDE" w14:textId="05AFB218" w:rsidR="00033686"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lastRenderedPageBreak/>
        <w:t>Upon a motion</w:t>
      </w:r>
      <w:r w:rsidRPr="00E35A6D">
        <w:rPr>
          <w:rFonts w:asciiTheme="minorHAnsi" w:eastAsia="Calibri" w:hAnsiTheme="minorHAnsi" w:cstheme="minorHAnsi"/>
          <w:b/>
          <w:sz w:val="22"/>
          <w:szCs w:val="22"/>
        </w:rPr>
        <w:t xml:space="preserve"> (V</w:t>
      </w:r>
      <w:r w:rsidR="00020E0E">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w:t>
      </w:r>
      <w:r w:rsidR="00427029">
        <w:rPr>
          <w:rFonts w:asciiTheme="minorHAnsi" w:eastAsia="Calibri" w:hAnsiTheme="minorHAnsi" w:cstheme="minorHAnsi"/>
          <w:sz w:val="22"/>
          <w:szCs w:val="22"/>
        </w:rPr>
        <w:t>D</w:t>
      </w:r>
      <w:r w:rsidR="00E7160A" w:rsidRPr="00E35A6D">
        <w:rPr>
          <w:rFonts w:asciiTheme="minorHAnsi" w:eastAsia="Calibri" w:hAnsiTheme="minorHAnsi" w:cstheme="minorHAnsi"/>
          <w:sz w:val="22"/>
          <w:szCs w:val="22"/>
        </w:rPr>
        <w:t>r.</w:t>
      </w:r>
      <w:r w:rsidR="00D713A6" w:rsidRPr="00D713A6">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Williams</w:t>
      </w:r>
      <w:r w:rsidR="00E7160A" w:rsidRPr="00E35A6D">
        <w:rPr>
          <w:rFonts w:asciiTheme="minorHAnsi" w:eastAsia="Calibri" w:hAnsiTheme="minorHAnsi" w:cstheme="minorHAnsi"/>
          <w:sz w:val="22"/>
          <w:szCs w:val="22"/>
        </w:rPr>
        <w:t>,</w:t>
      </w:r>
      <w:r w:rsidR="006D5E13" w:rsidRPr="00E35A6D">
        <w:rPr>
          <w:rFonts w:asciiTheme="minorHAnsi" w:eastAsia="Calibri" w:hAnsiTheme="minorHAnsi" w:cstheme="minorHAnsi"/>
          <w:sz w:val="22"/>
          <w:szCs w:val="22"/>
        </w:rPr>
        <w:t xml:space="preserve"> and seconded by </w:t>
      </w:r>
      <w:r w:rsidR="008A29A6">
        <w:rPr>
          <w:rFonts w:asciiTheme="minorHAnsi" w:eastAsia="Calibri" w:hAnsiTheme="minorHAnsi" w:cstheme="minorHAnsi"/>
          <w:sz w:val="22"/>
          <w:szCs w:val="22"/>
        </w:rPr>
        <w:t xml:space="preserve">Mr. </w:t>
      </w:r>
      <w:r w:rsidR="00427029">
        <w:rPr>
          <w:rFonts w:asciiTheme="minorHAnsi" w:eastAsia="Calibri" w:hAnsiTheme="minorHAnsi" w:cstheme="minorHAnsi"/>
          <w:sz w:val="22"/>
          <w:szCs w:val="22"/>
        </w:rPr>
        <w:t>Ware</w:t>
      </w:r>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40500960" w14:textId="77777777" w:rsidR="00510B58" w:rsidRPr="00E35A6D" w:rsidRDefault="00510B58" w:rsidP="00033686">
      <w:pPr>
        <w:rPr>
          <w:rFonts w:asciiTheme="minorHAnsi" w:eastAsia="Calibri" w:hAnsiTheme="minorHAnsi" w:cstheme="minorHAnsi"/>
          <w:sz w:val="22"/>
          <w:szCs w:val="22"/>
        </w:rPr>
      </w:pPr>
    </w:p>
    <w:p w14:paraId="02EABED1" w14:textId="1CC16226"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288363A7" w:rsidR="00936DC6" w:rsidRPr="00E35A6D"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411D3E" w:rsidRPr="00E35A6D">
        <w:rPr>
          <w:rFonts w:asciiTheme="minorHAnsi" w:eastAsia="Calibri" w:hAnsiTheme="minorHAnsi" w:cstheme="minorHAnsi"/>
          <w:sz w:val="22"/>
          <w:szCs w:val="22"/>
        </w:rPr>
        <w:t xml:space="preserve"> have occurred beginning </w:t>
      </w:r>
      <w:bookmarkStart w:id="2" w:name="_Hlk82602492"/>
      <w:bookmarkStart w:id="3" w:name="_Hlk65586232"/>
      <w:r w:rsidR="00427029">
        <w:rPr>
          <w:rFonts w:asciiTheme="minorHAnsi" w:eastAsia="Calibri" w:hAnsiTheme="minorHAnsi" w:cstheme="minorHAnsi"/>
          <w:sz w:val="22"/>
          <w:szCs w:val="22"/>
        </w:rPr>
        <w:t>November</w:t>
      </w:r>
      <w:r w:rsidR="005B5E68">
        <w:rPr>
          <w:rFonts w:asciiTheme="minorHAnsi" w:eastAsia="Calibri" w:hAnsiTheme="minorHAnsi" w:cstheme="minorHAnsi"/>
          <w:sz w:val="22"/>
          <w:szCs w:val="22"/>
        </w:rPr>
        <w:t xml:space="preserve"> </w:t>
      </w:r>
      <w:bookmarkEnd w:id="2"/>
      <w:r w:rsidR="005B5E68">
        <w:rPr>
          <w:rFonts w:asciiTheme="minorHAnsi" w:eastAsia="Calibri" w:hAnsiTheme="minorHAnsi" w:cstheme="minorHAnsi"/>
          <w:sz w:val="22"/>
          <w:szCs w:val="22"/>
        </w:rPr>
        <w:t>1</w:t>
      </w:r>
      <w:r w:rsidR="00C41D2E">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2021</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3"/>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November</w:t>
      </w:r>
      <w:r w:rsidR="005B5E68">
        <w:rPr>
          <w:rFonts w:asciiTheme="minorHAnsi" w:eastAsia="Calibri" w:hAnsiTheme="minorHAnsi" w:cstheme="minorHAnsi"/>
          <w:sz w:val="22"/>
          <w:szCs w:val="22"/>
        </w:rPr>
        <w:t xml:space="preserve"> 3</w:t>
      </w:r>
      <w:r w:rsidR="00EA23B9">
        <w:rPr>
          <w:rFonts w:asciiTheme="minorHAnsi" w:eastAsia="Calibri" w:hAnsiTheme="minorHAnsi" w:cstheme="minorHAnsi"/>
          <w:sz w:val="22"/>
          <w:szCs w:val="22"/>
        </w:rPr>
        <w:t>0</w:t>
      </w:r>
      <w:r w:rsidR="00411D3E" w:rsidRPr="00E35A6D">
        <w:rPr>
          <w:rFonts w:asciiTheme="minorHAnsi" w:eastAsia="Calibri" w:hAnsiTheme="minorHAnsi" w:cstheme="minorHAnsi"/>
          <w:sz w:val="22"/>
          <w:szCs w:val="22"/>
        </w:rPr>
        <w:t xml:space="preserve">, </w:t>
      </w:r>
      <w:r w:rsidR="00490B24" w:rsidRPr="00E35A6D">
        <w:rPr>
          <w:rFonts w:asciiTheme="minorHAnsi" w:eastAsia="Calibri" w:hAnsiTheme="minorHAnsi" w:cstheme="minorHAnsi"/>
          <w:sz w:val="22"/>
          <w:szCs w:val="22"/>
        </w:rPr>
        <w:t>2021:</w:t>
      </w:r>
      <w:r w:rsidR="00B54DBD" w:rsidRPr="00E35A6D">
        <w:rPr>
          <w:rFonts w:asciiTheme="minorHAnsi" w:eastAsia="Calibri" w:hAnsiTheme="minorHAnsi" w:cstheme="minorHAnsi"/>
          <w:sz w:val="22"/>
          <w:szCs w:val="22"/>
        </w:rPr>
        <w:t xml:space="preserve"> </w:t>
      </w:r>
      <w:r w:rsidR="00784702">
        <w:rPr>
          <w:rFonts w:asciiTheme="minorHAnsi" w:eastAsia="Calibri" w:hAnsiTheme="minorHAnsi" w:cstheme="minorHAnsi"/>
          <w:sz w:val="22"/>
          <w:szCs w:val="22"/>
        </w:rPr>
        <w:t>eight</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784702">
        <w:rPr>
          <w:rFonts w:asciiTheme="minorHAnsi" w:eastAsia="Calibri" w:hAnsiTheme="minorHAnsi" w:cstheme="minorHAnsi"/>
          <w:sz w:val="22"/>
          <w:szCs w:val="22"/>
        </w:rPr>
        <w:t>8</w:t>
      </w:r>
      <w:r w:rsidRPr="00E35A6D">
        <w:rPr>
          <w:rFonts w:asciiTheme="minorHAnsi" w:eastAsia="Calibri" w:hAnsiTheme="minorHAnsi" w:cstheme="minorHAnsi"/>
          <w:sz w:val="22"/>
          <w:szCs w:val="22"/>
        </w:rPr>
        <w:t>)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h</w:t>
      </w:r>
      <w:r w:rsidR="00A8133B" w:rsidRPr="00E35A6D">
        <w:rPr>
          <w:rFonts w:asciiTheme="minorHAnsi" w:eastAsia="Calibri" w:hAnsiTheme="minorHAnsi" w:cstheme="minorHAnsi"/>
          <w:sz w:val="22"/>
          <w:szCs w:val="22"/>
        </w:rPr>
        <w:t>a</w:t>
      </w:r>
      <w:r w:rsidR="00FD5700">
        <w:rPr>
          <w:rFonts w:asciiTheme="minorHAnsi" w:eastAsia="Calibri" w:hAnsiTheme="minorHAnsi" w:cstheme="minorHAnsi"/>
          <w:sz w:val="22"/>
          <w:szCs w:val="22"/>
        </w:rPr>
        <w:t>ve</w:t>
      </w:r>
      <w:r w:rsidRPr="00E35A6D">
        <w:rPr>
          <w:rFonts w:asciiTheme="minorHAnsi" w:eastAsia="Calibri" w:hAnsiTheme="minorHAnsi" w:cstheme="minorHAnsi"/>
          <w:sz w:val="22"/>
          <w:szCs w:val="22"/>
        </w:rPr>
        <w:t xml:space="preserve"> 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784702">
        <w:rPr>
          <w:rFonts w:asciiTheme="minorHAnsi" w:eastAsia="Calibri" w:hAnsiTheme="minorHAnsi" w:cstheme="minorHAnsi"/>
          <w:sz w:val="22"/>
          <w:szCs w:val="22"/>
        </w:rPr>
        <w:t>16</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784702">
        <w:rPr>
          <w:rFonts w:asciiTheme="minorHAnsi" w:eastAsia="Calibri" w:hAnsiTheme="minorHAnsi" w:cstheme="minorHAnsi"/>
          <w:sz w:val="22"/>
          <w:szCs w:val="22"/>
        </w:rPr>
        <w:t>sixteen</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have had reviews accepted; </w:t>
      </w:r>
      <w:r w:rsidR="005B5E68">
        <w:rPr>
          <w:rFonts w:asciiTheme="minorHAnsi" w:eastAsia="Calibri" w:hAnsiTheme="minorHAnsi" w:cstheme="minorHAnsi"/>
          <w:sz w:val="22"/>
          <w:szCs w:val="22"/>
        </w:rPr>
        <w:t>zero</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0</w:t>
      </w:r>
      <w:r w:rsidR="00B54DBD" w:rsidRPr="00E35A6D">
        <w:rPr>
          <w:rFonts w:asciiTheme="minorHAnsi" w:eastAsia="Calibri" w:hAnsiTheme="minorHAnsi" w:cstheme="minorHAnsi"/>
          <w:sz w:val="22"/>
          <w:szCs w:val="22"/>
        </w:rPr>
        <w:t>) firm</w:t>
      </w:r>
      <w:r w:rsidR="005B5E68">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ha</w:t>
      </w:r>
      <w:r w:rsidR="00FD5700">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 </w:t>
      </w:r>
      <w:r w:rsidR="00784702">
        <w:rPr>
          <w:rFonts w:asciiTheme="minorHAnsi" w:eastAsia="Calibri" w:hAnsiTheme="minorHAnsi" w:cstheme="minorHAnsi"/>
          <w:sz w:val="22"/>
          <w:szCs w:val="22"/>
        </w:rPr>
        <w:t>nine</w:t>
      </w:r>
      <w:r w:rsidR="0082480F" w:rsidRPr="00E35A6D">
        <w:rPr>
          <w:rFonts w:asciiTheme="minorHAnsi" w:eastAsia="Calibri" w:hAnsiTheme="minorHAnsi" w:cstheme="minorHAnsi"/>
          <w:sz w:val="22"/>
          <w:szCs w:val="22"/>
        </w:rPr>
        <w:t xml:space="preserve"> (</w:t>
      </w:r>
      <w:r w:rsidR="00784702">
        <w:rPr>
          <w:rFonts w:asciiTheme="minorHAnsi" w:eastAsia="Calibri" w:hAnsiTheme="minorHAnsi" w:cstheme="minorHAnsi"/>
          <w:sz w:val="22"/>
          <w:szCs w:val="22"/>
        </w:rPr>
        <w:t>9</w:t>
      </w:r>
      <w:r w:rsidR="0082480F" w:rsidRPr="00E35A6D">
        <w:rPr>
          <w:rFonts w:asciiTheme="minorHAnsi" w:eastAsia="Calibri" w:hAnsiTheme="minorHAnsi" w:cstheme="minorHAnsi"/>
          <w:sz w:val="22"/>
          <w:szCs w:val="22"/>
        </w:rPr>
        <w:t>) firm</w:t>
      </w:r>
      <w:r w:rsidR="00D713A6">
        <w:rPr>
          <w:rFonts w:asciiTheme="minorHAnsi" w:eastAsia="Calibri" w:hAnsiTheme="minorHAnsi" w:cstheme="minorHAnsi"/>
          <w:sz w:val="22"/>
          <w:szCs w:val="22"/>
        </w:rPr>
        <w:t>s were</w:t>
      </w:r>
      <w:r w:rsidR="00EA23B9">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C53CB" w:rsidRPr="00E35A6D">
        <w:rPr>
          <w:rFonts w:asciiTheme="minorHAnsi" w:eastAsia="Calibri" w:hAnsiTheme="minorHAnsi" w:cstheme="minorHAnsi"/>
          <w:sz w:val="22"/>
          <w:szCs w:val="22"/>
        </w:rPr>
        <w:t>;</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and</w:t>
      </w:r>
      <w:r w:rsidR="00B54DBD" w:rsidRPr="00E35A6D">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zero</w:t>
      </w:r>
      <w:r w:rsidR="0082480F" w:rsidRPr="00E35A6D">
        <w:rPr>
          <w:rFonts w:asciiTheme="minorHAnsi" w:eastAsia="Calibri" w:hAnsiTheme="minorHAnsi" w:cstheme="minorHAnsi"/>
          <w:sz w:val="22"/>
          <w:szCs w:val="22"/>
        </w:rPr>
        <w:t xml:space="preserve"> </w:t>
      </w:r>
      <w:r w:rsidR="00D713A6">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firm</w:t>
      </w:r>
      <w:r w:rsidR="00D713A6">
        <w:rPr>
          <w:rFonts w:asciiTheme="minorHAnsi" w:eastAsia="Calibri" w:hAnsiTheme="minorHAnsi" w:cstheme="minorHAnsi"/>
          <w:sz w:val="22"/>
          <w:szCs w:val="22"/>
        </w:rPr>
        <w:t>s</w:t>
      </w:r>
      <w:r w:rsidR="0082480F" w:rsidRPr="00E35A6D">
        <w:rPr>
          <w:rFonts w:asciiTheme="minorHAnsi" w:eastAsia="Calibri" w:hAnsiTheme="minorHAnsi" w:cstheme="minorHAnsi"/>
          <w:sz w:val="22"/>
          <w:szCs w:val="22"/>
        </w:rPr>
        <w:t xml:space="preserve"> </w:t>
      </w:r>
      <w:r w:rsidR="00074304" w:rsidRPr="00E35A6D">
        <w:rPr>
          <w:rFonts w:asciiTheme="minorHAnsi" w:eastAsia="Calibri" w:hAnsiTheme="minorHAnsi" w:cstheme="minorHAnsi"/>
          <w:sz w:val="22"/>
          <w:szCs w:val="22"/>
        </w:rPr>
        <w:t>ha</w:t>
      </w:r>
      <w:r w:rsidR="005B5E68">
        <w:rPr>
          <w:rFonts w:asciiTheme="minorHAnsi" w:eastAsia="Calibri" w:hAnsiTheme="minorHAnsi" w:cstheme="minorHAnsi"/>
          <w:sz w:val="22"/>
          <w:szCs w:val="22"/>
        </w:rPr>
        <w:t>s</w:t>
      </w:r>
      <w:r w:rsidR="00074304" w:rsidRPr="00E35A6D">
        <w:rPr>
          <w:rFonts w:asciiTheme="minorHAnsi" w:eastAsia="Calibri" w:hAnsiTheme="minorHAnsi" w:cstheme="minorHAnsi"/>
          <w:sz w:val="22"/>
          <w:szCs w:val="22"/>
        </w:rPr>
        <w:t xml:space="preserve"> </w:t>
      </w:r>
      <w:r w:rsidR="00C943FE">
        <w:rPr>
          <w:rFonts w:asciiTheme="minorHAnsi" w:eastAsia="Calibri" w:hAnsiTheme="minorHAnsi" w:cstheme="minorHAnsi"/>
          <w:sz w:val="22"/>
          <w:szCs w:val="22"/>
        </w:rPr>
        <w:t>passed with deficiencies.</w:t>
      </w:r>
    </w:p>
    <w:p w14:paraId="171C39DA" w14:textId="30E42595" w:rsidR="00D574AD" w:rsidRDefault="00D574AD" w:rsidP="00033686">
      <w:pPr>
        <w:rPr>
          <w:rFonts w:asciiTheme="minorHAnsi" w:eastAsia="Calibri" w:hAnsiTheme="minorHAnsi" w:cstheme="minorHAnsi"/>
          <w:sz w:val="22"/>
          <w:szCs w:val="22"/>
        </w:rPr>
      </w:pPr>
    </w:p>
    <w:p w14:paraId="67E9FF90" w14:textId="587429E0" w:rsidR="007A50E3" w:rsidRPr="00E35A6D" w:rsidRDefault="007A50E3" w:rsidP="00033686">
      <w:pPr>
        <w:rPr>
          <w:rFonts w:asciiTheme="minorHAnsi" w:eastAsia="Calibri" w:hAnsiTheme="minorHAnsi" w:cstheme="minorHAnsi"/>
          <w:sz w:val="22"/>
          <w:szCs w:val="22"/>
        </w:rPr>
      </w:pPr>
      <w:bookmarkStart w:id="4" w:name="_Hlk65586540"/>
      <w:bookmarkStart w:id="5"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00020E0E">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w:t>
      </w:r>
      <w:r w:rsidR="00784702" w:rsidRPr="00E35A6D">
        <w:rPr>
          <w:rFonts w:asciiTheme="minorHAnsi" w:eastAsia="Calibri" w:hAnsiTheme="minorHAnsi" w:cstheme="minorHAnsi"/>
          <w:sz w:val="22"/>
          <w:szCs w:val="22"/>
        </w:rPr>
        <w:t xml:space="preserve">Mr. </w:t>
      </w:r>
      <w:r w:rsidR="00784702">
        <w:rPr>
          <w:rFonts w:asciiTheme="minorHAnsi" w:eastAsia="Calibri" w:hAnsiTheme="minorHAnsi" w:cstheme="minorHAnsi"/>
          <w:sz w:val="22"/>
          <w:szCs w:val="22"/>
        </w:rPr>
        <w:t xml:space="preserve">Petito, </w:t>
      </w:r>
      <w:r w:rsidR="00AC53CB" w:rsidRPr="00E35A6D">
        <w:rPr>
          <w:rFonts w:asciiTheme="minorHAnsi" w:eastAsia="Calibri" w:hAnsiTheme="minorHAnsi" w:cstheme="minorHAnsi"/>
          <w:sz w:val="22"/>
          <w:szCs w:val="22"/>
        </w:rPr>
        <w:t>and seconded by</w:t>
      </w:r>
      <w:r w:rsidR="00D713A6" w:rsidRPr="00D713A6">
        <w:rPr>
          <w:rFonts w:asciiTheme="minorHAnsi" w:eastAsia="Calibri" w:hAnsiTheme="minorHAnsi" w:cstheme="minorHAnsi"/>
          <w:sz w:val="22"/>
          <w:szCs w:val="22"/>
        </w:rPr>
        <w:t xml:space="preserve"> </w:t>
      </w:r>
      <w:r w:rsidR="00784702">
        <w:rPr>
          <w:rFonts w:asciiTheme="minorHAnsi" w:eastAsia="Calibri" w:hAnsiTheme="minorHAnsi" w:cstheme="minorHAnsi"/>
          <w:sz w:val="22"/>
          <w:szCs w:val="22"/>
        </w:rPr>
        <w:t>Ms. Bensky,</w:t>
      </w:r>
      <w:r w:rsidR="0078470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Peer Review Report.</w:t>
      </w:r>
      <w:bookmarkEnd w:id="4"/>
    </w:p>
    <w:bookmarkEnd w:id="5"/>
    <w:p w14:paraId="4106A250" w14:textId="77777777" w:rsidR="009155DF" w:rsidRDefault="009155DF" w:rsidP="00033686">
      <w:pPr>
        <w:rPr>
          <w:rFonts w:asciiTheme="minorHAnsi" w:eastAsia="Calibri" w:hAnsiTheme="minorHAnsi" w:cstheme="minorHAnsi"/>
          <w:b/>
          <w:sz w:val="22"/>
          <w:szCs w:val="22"/>
        </w:rPr>
      </w:pPr>
    </w:p>
    <w:p w14:paraId="26EED607" w14:textId="6ACDD205" w:rsidR="006D12A0" w:rsidRDefault="006D12A0" w:rsidP="00033686">
      <w:pPr>
        <w:rPr>
          <w:rFonts w:asciiTheme="minorHAnsi" w:eastAsia="Calibri" w:hAnsiTheme="minorHAnsi" w:cstheme="minorHAnsi"/>
          <w:sz w:val="22"/>
          <w:szCs w:val="22"/>
        </w:rPr>
      </w:pPr>
      <w:r w:rsidRPr="009155DF">
        <w:rPr>
          <w:rFonts w:asciiTheme="minorHAnsi" w:eastAsia="Calibri" w:hAnsiTheme="minorHAnsi" w:cstheme="minorHAnsi"/>
          <w:sz w:val="22"/>
          <w:szCs w:val="22"/>
        </w:rPr>
        <w:t xml:space="preserve">Mr. Ware asked Ms. Halpern, </w:t>
      </w:r>
      <w:r w:rsidR="009155DF">
        <w:rPr>
          <w:rFonts w:asciiTheme="minorHAnsi" w:eastAsia="Calibri" w:hAnsiTheme="minorHAnsi" w:cstheme="minorHAnsi"/>
          <w:sz w:val="22"/>
          <w:szCs w:val="22"/>
        </w:rPr>
        <w:t xml:space="preserve">from </w:t>
      </w:r>
      <w:r w:rsidRPr="009155DF">
        <w:rPr>
          <w:rFonts w:asciiTheme="minorHAnsi" w:eastAsia="Calibri" w:hAnsiTheme="minorHAnsi" w:cstheme="minorHAnsi"/>
          <w:sz w:val="22"/>
          <w:szCs w:val="22"/>
        </w:rPr>
        <w:t>MACPA</w:t>
      </w:r>
      <w:r w:rsidR="00510B58">
        <w:rPr>
          <w:rFonts w:asciiTheme="minorHAnsi" w:eastAsia="Calibri" w:hAnsiTheme="minorHAnsi" w:cstheme="minorHAnsi"/>
          <w:sz w:val="22"/>
          <w:szCs w:val="22"/>
        </w:rPr>
        <w:t>,</w:t>
      </w:r>
      <w:r w:rsidRPr="009155DF">
        <w:rPr>
          <w:rFonts w:asciiTheme="minorHAnsi" w:eastAsia="Calibri" w:hAnsiTheme="minorHAnsi" w:cstheme="minorHAnsi"/>
          <w:sz w:val="22"/>
          <w:szCs w:val="22"/>
        </w:rPr>
        <w:t xml:space="preserve"> </w:t>
      </w:r>
      <w:r w:rsidR="009155DF">
        <w:rPr>
          <w:rFonts w:asciiTheme="minorHAnsi" w:eastAsia="Calibri" w:hAnsiTheme="minorHAnsi" w:cstheme="minorHAnsi"/>
          <w:sz w:val="22"/>
          <w:szCs w:val="22"/>
        </w:rPr>
        <w:t>when</w:t>
      </w:r>
      <w:r w:rsidRPr="009155DF">
        <w:rPr>
          <w:rFonts w:asciiTheme="minorHAnsi" w:eastAsia="Calibri" w:hAnsiTheme="minorHAnsi" w:cstheme="minorHAnsi"/>
          <w:sz w:val="22"/>
          <w:szCs w:val="22"/>
        </w:rPr>
        <w:t xml:space="preserve"> a</w:t>
      </w:r>
      <w:r w:rsidR="009155DF">
        <w:rPr>
          <w:rFonts w:asciiTheme="minorHAnsi" w:eastAsia="Calibri" w:hAnsiTheme="minorHAnsi" w:cstheme="minorHAnsi"/>
          <w:sz w:val="22"/>
          <w:szCs w:val="22"/>
        </w:rPr>
        <w:t xml:space="preserve">n updated Annual </w:t>
      </w:r>
      <w:r w:rsidRPr="009155DF">
        <w:rPr>
          <w:rFonts w:asciiTheme="minorHAnsi" w:eastAsia="Calibri" w:hAnsiTheme="minorHAnsi" w:cstheme="minorHAnsi"/>
          <w:sz w:val="22"/>
          <w:szCs w:val="22"/>
        </w:rPr>
        <w:t xml:space="preserve">Peer Review </w:t>
      </w:r>
      <w:r w:rsidR="009155DF">
        <w:rPr>
          <w:rFonts w:asciiTheme="minorHAnsi" w:eastAsia="Calibri" w:hAnsiTheme="minorHAnsi" w:cstheme="minorHAnsi"/>
          <w:sz w:val="22"/>
          <w:szCs w:val="22"/>
        </w:rPr>
        <w:t xml:space="preserve">report would be presented. </w:t>
      </w:r>
      <w:r w:rsidRPr="009155DF">
        <w:rPr>
          <w:rFonts w:asciiTheme="minorHAnsi" w:eastAsia="Calibri" w:hAnsiTheme="minorHAnsi" w:cstheme="minorHAnsi"/>
          <w:sz w:val="22"/>
          <w:szCs w:val="22"/>
        </w:rPr>
        <w:t xml:space="preserve"> Ms. Halpern </w:t>
      </w:r>
      <w:r w:rsidR="009155DF">
        <w:rPr>
          <w:rFonts w:asciiTheme="minorHAnsi" w:eastAsia="Calibri" w:hAnsiTheme="minorHAnsi" w:cstheme="minorHAnsi"/>
          <w:sz w:val="22"/>
          <w:szCs w:val="22"/>
        </w:rPr>
        <w:t>stated there would be one at the February board meeting.</w:t>
      </w:r>
    </w:p>
    <w:p w14:paraId="00621687" w14:textId="0BAFF855" w:rsidR="009155DF" w:rsidRDefault="009155DF" w:rsidP="00033686">
      <w:pPr>
        <w:rPr>
          <w:rFonts w:asciiTheme="minorHAnsi" w:eastAsia="Calibri" w:hAnsiTheme="minorHAnsi" w:cstheme="minorHAnsi"/>
          <w:sz w:val="22"/>
          <w:szCs w:val="22"/>
        </w:rPr>
      </w:pPr>
    </w:p>
    <w:p w14:paraId="4E4F1908" w14:textId="45F1806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12D48FDA" w:rsidR="00C91B9D" w:rsidRDefault="00C91B9D" w:rsidP="00C91B9D">
      <w:pPr>
        <w:rPr>
          <w:rFonts w:ascii="Calibri" w:hAnsi="Calibri" w:cs="Calibri"/>
          <w:sz w:val="22"/>
          <w:szCs w:val="22"/>
        </w:rPr>
      </w:pPr>
    </w:p>
    <w:p w14:paraId="256D1815" w14:textId="77777777" w:rsidR="00C15369" w:rsidRPr="00C15369" w:rsidRDefault="009155DF" w:rsidP="00C15369">
      <w:pPr>
        <w:pStyle w:val="ListParagraph"/>
        <w:numPr>
          <w:ilvl w:val="0"/>
          <w:numId w:val="9"/>
        </w:numPr>
        <w:ind w:left="360" w:hanging="270"/>
        <w:rPr>
          <w:rFonts w:eastAsia="Calibri" w:cstheme="minorHAnsi"/>
          <w:bCs/>
        </w:rPr>
      </w:pPr>
      <w:r>
        <w:rPr>
          <w:rFonts w:eastAsia="Calibri" w:cstheme="minorHAnsi"/>
          <w:bCs/>
        </w:rPr>
        <w:t xml:space="preserve">   </w:t>
      </w:r>
      <w:r w:rsidR="00C15369" w:rsidRPr="00C15369">
        <w:rPr>
          <w:rFonts w:eastAsia="Calibri" w:cstheme="minorHAnsi"/>
          <w:bCs/>
        </w:rPr>
        <w:t>Dr. Williams presented to the Board a question concerning non-accounting and non-business international credits appearing on transcripts from a regionally accredited school that were found not to be acceptable by NASBA’s NIES review. The applicant has a bachelor’s degree from another regionally accredited college. After discussion, the board approved this application in question. The board has agreed to discuss this matter further for future applicants regarding foreign credits. </w:t>
      </w:r>
    </w:p>
    <w:p w14:paraId="78217A07" w14:textId="77777777" w:rsidR="00C15369" w:rsidRPr="00C15369" w:rsidRDefault="00C15369" w:rsidP="00C15369">
      <w:pPr>
        <w:pStyle w:val="ListParagraph"/>
        <w:ind w:left="360"/>
        <w:rPr>
          <w:rFonts w:eastAsia="Calibri" w:cstheme="minorHAnsi"/>
          <w:bCs/>
        </w:rPr>
      </w:pPr>
    </w:p>
    <w:p w14:paraId="0E8DF772" w14:textId="1B0A606A" w:rsidR="009155DF" w:rsidRPr="00E35A6D" w:rsidRDefault="00C15369" w:rsidP="00C15369">
      <w:pPr>
        <w:pStyle w:val="ListParagraph"/>
        <w:ind w:left="360"/>
        <w:rPr>
          <w:rFonts w:eastAsia="Calibri" w:cstheme="minorHAnsi"/>
        </w:rPr>
      </w:pPr>
      <w:r w:rsidRPr="00E35A6D">
        <w:rPr>
          <w:rFonts w:eastAsia="Calibri" w:cstheme="minorHAnsi"/>
        </w:rPr>
        <w:t xml:space="preserve"> </w:t>
      </w:r>
      <w:r w:rsidR="009155DF" w:rsidRPr="00E35A6D">
        <w:rPr>
          <w:rFonts w:eastAsia="Calibri" w:cstheme="minorHAnsi"/>
        </w:rPr>
        <w:t>Upon a motion</w:t>
      </w:r>
      <w:r w:rsidR="009155DF" w:rsidRPr="00E35A6D">
        <w:rPr>
          <w:rFonts w:eastAsia="Calibri" w:cstheme="minorHAnsi"/>
          <w:b/>
        </w:rPr>
        <w:t xml:space="preserve"> (V</w:t>
      </w:r>
      <w:r w:rsidR="00020E0E">
        <w:rPr>
          <w:rFonts w:eastAsia="Calibri" w:cstheme="minorHAnsi"/>
          <w:b/>
        </w:rPr>
        <w:t>I</w:t>
      </w:r>
      <w:r w:rsidR="009155DF">
        <w:rPr>
          <w:rFonts w:eastAsia="Calibri" w:cstheme="minorHAnsi"/>
          <w:b/>
        </w:rPr>
        <w:t>II</w:t>
      </w:r>
      <w:r w:rsidR="009155DF" w:rsidRPr="00E35A6D">
        <w:rPr>
          <w:rFonts w:eastAsia="Calibri" w:cstheme="minorHAnsi"/>
          <w:b/>
        </w:rPr>
        <w:t>)</w:t>
      </w:r>
      <w:r w:rsidR="009155DF" w:rsidRPr="00E35A6D">
        <w:rPr>
          <w:rFonts w:eastAsia="Calibri" w:cstheme="minorHAnsi"/>
        </w:rPr>
        <w:t xml:space="preserve"> by Mr. </w:t>
      </w:r>
      <w:r w:rsidR="009155DF">
        <w:rPr>
          <w:rFonts w:eastAsia="Calibri" w:cstheme="minorHAnsi"/>
        </w:rPr>
        <w:t xml:space="preserve">Dunne, </w:t>
      </w:r>
      <w:r w:rsidR="009155DF" w:rsidRPr="00E35A6D">
        <w:rPr>
          <w:rFonts w:eastAsia="Calibri" w:cstheme="minorHAnsi"/>
        </w:rPr>
        <w:t>and seconded by</w:t>
      </w:r>
      <w:r w:rsidR="009155DF" w:rsidRPr="00D713A6">
        <w:rPr>
          <w:rFonts w:eastAsia="Calibri" w:cstheme="minorHAnsi"/>
        </w:rPr>
        <w:t xml:space="preserve"> </w:t>
      </w:r>
      <w:r w:rsidR="009155DF">
        <w:rPr>
          <w:rFonts w:eastAsia="Calibri" w:cstheme="minorHAnsi"/>
        </w:rPr>
        <w:t>Mr. Barrett,</w:t>
      </w:r>
      <w:r w:rsidR="009155DF" w:rsidRPr="00E35A6D">
        <w:rPr>
          <w:rFonts w:eastAsia="Calibri" w:cstheme="minorHAnsi"/>
        </w:rPr>
        <w:t xml:space="preserve"> the Board approved the </w:t>
      </w:r>
      <w:r w:rsidR="009155DF">
        <w:rPr>
          <w:rFonts w:eastAsia="Calibri" w:cstheme="minorHAnsi"/>
        </w:rPr>
        <w:t xml:space="preserve">motion to approved this application for exam.  Mr. Petito voted </w:t>
      </w:r>
      <w:r w:rsidR="00510B58">
        <w:rPr>
          <w:rFonts w:eastAsia="Calibri" w:cstheme="minorHAnsi"/>
        </w:rPr>
        <w:t>in opposition to</w:t>
      </w:r>
      <w:r w:rsidR="009155DF">
        <w:rPr>
          <w:rFonts w:eastAsia="Calibri" w:cstheme="minorHAnsi"/>
        </w:rPr>
        <w:t xml:space="preserve"> the approval.</w:t>
      </w:r>
    </w:p>
    <w:p w14:paraId="1E76E3AD" w14:textId="09E4B955" w:rsidR="00D713A6" w:rsidRPr="009155DF" w:rsidRDefault="00D713A6" w:rsidP="5C4234B7">
      <w:pPr>
        <w:rPr>
          <w:rFonts w:asciiTheme="minorHAnsi" w:eastAsia="Calibri" w:hAnsiTheme="minorHAnsi" w:cstheme="minorHAnsi"/>
          <w:bCs/>
          <w:sz w:val="22"/>
          <w:szCs w:val="22"/>
        </w:rPr>
      </w:pPr>
    </w:p>
    <w:p w14:paraId="26A69A91" w14:textId="462E9B0F" w:rsidR="009155DF" w:rsidRPr="009155DF" w:rsidRDefault="009155DF" w:rsidP="009155DF">
      <w:pPr>
        <w:pStyle w:val="ListParagraph"/>
        <w:numPr>
          <w:ilvl w:val="0"/>
          <w:numId w:val="9"/>
        </w:numPr>
        <w:ind w:left="540" w:hanging="450"/>
        <w:rPr>
          <w:rFonts w:eastAsia="Calibri" w:cstheme="minorHAnsi"/>
          <w:bCs/>
        </w:rPr>
      </w:pPr>
      <w:r w:rsidRPr="009155DF">
        <w:rPr>
          <w:rFonts w:eastAsia="Calibri" w:cstheme="minorHAnsi"/>
          <w:bCs/>
        </w:rPr>
        <w:t>The Board reviewed a request for</w:t>
      </w:r>
      <w:r>
        <w:rPr>
          <w:rFonts w:eastAsia="Calibri" w:cstheme="minorHAnsi"/>
          <w:bCs/>
        </w:rPr>
        <w:t xml:space="preserve"> CE credits to be awarded to a member of the FASB’s task force.</w:t>
      </w:r>
      <w:r w:rsidRPr="009155DF">
        <w:rPr>
          <w:rFonts w:eastAsia="Calibri" w:cstheme="minorHAnsi"/>
          <w:bCs/>
        </w:rPr>
        <w:t xml:space="preserve"> </w:t>
      </w:r>
    </w:p>
    <w:p w14:paraId="2973BC83" w14:textId="42F869B3" w:rsidR="009155DF" w:rsidRDefault="009155DF"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I</w:t>
      </w:r>
      <w:r w:rsidR="00020E0E">
        <w:rPr>
          <w:rFonts w:asciiTheme="minorHAnsi" w:eastAsia="Calibri" w:hAnsiTheme="minorHAnsi" w:cstheme="minorHAnsi"/>
          <w:b/>
          <w:sz w:val="22"/>
          <w:szCs w:val="22"/>
        </w:rPr>
        <w:t>X</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Pr>
          <w:rFonts w:asciiTheme="minorHAnsi" w:eastAsia="Calibri" w:hAnsiTheme="minorHAnsi" w:cstheme="minorHAnsi"/>
          <w:sz w:val="22"/>
          <w:szCs w:val="22"/>
        </w:rPr>
        <w:t xml:space="preserve">Dunne, </w:t>
      </w:r>
      <w:r w:rsidRPr="00E35A6D">
        <w:rPr>
          <w:rFonts w:asciiTheme="minorHAnsi" w:eastAsia="Calibri" w:hAnsiTheme="minorHAnsi" w:cstheme="minorHAnsi"/>
          <w:sz w:val="22"/>
          <w:szCs w:val="22"/>
        </w:rPr>
        <w:t>and seconded by</w:t>
      </w:r>
      <w:r w:rsidRPr="00D713A6">
        <w:rPr>
          <w:rFonts w:asciiTheme="minorHAnsi" w:eastAsia="Calibri" w:hAnsiTheme="minorHAnsi" w:cstheme="minorHAnsi"/>
          <w:sz w:val="22"/>
          <w:szCs w:val="22"/>
        </w:rPr>
        <w:t xml:space="preserve"> </w:t>
      </w:r>
      <w:r>
        <w:rPr>
          <w:rFonts w:asciiTheme="minorHAnsi" w:eastAsia="Calibri" w:hAnsiTheme="minorHAnsi" w:cstheme="minorHAnsi"/>
          <w:sz w:val="22"/>
          <w:szCs w:val="22"/>
        </w:rPr>
        <w:t>Dr. Williams,</w:t>
      </w:r>
      <w:r w:rsidRPr="00E35A6D">
        <w:rPr>
          <w:rFonts w:asciiTheme="minorHAnsi" w:eastAsia="Calibri" w:hAnsiTheme="minorHAnsi" w:cstheme="minorHAnsi"/>
          <w:sz w:val="22"/>
          <w:szCs w:val="22"/>
        </w:rPr>
        <w:t xml:space="preserve"> the Board approved the </w:t>
      </w:r>
      <w:r>
        <w:rPr>
          <w:rFonts w:asciiTheme="minorHAnsi" w:eastAsia="Calibri" w:hAnsiTheme="minorHAnsi" w:cstheme="minorHAnsi"/>
          <w:sz w:val="22"/>
          <w:szCs w:val="22"/>
        </w:rPr>
        <w:t xml:space="preserve">motion to grant eight (8) CE per renewal cycle </w:t>
      </w:r>
      <w:r w:rsidR="00510B58">
        <w:rPr>
          <w:rFonts w:asciiTheme="minorHAnsi" w:eastAsia="Calibri" w:hAnsiTheme="minorHAnsi" w:cstheme="minorHAnsi"/>
          <w:sz w:val="22"/>
          <w:szCs w:val="22"/>
        </w:rPr>
        <w:t xml:space="preserve">(every two (2) year cycle) </w:t>
      </w:r>
      <w:r>
        <w:rPr>
          <w:rFonts w:asciiTheme="minorHAnsi" w:eastAsia="Calibri" w:hAnsiTheme="minorHAnsi" w:cstheme="minorHAnsi"/>
          <w:sz w:val="22"/>
          <w:szCs w:val="22"/>
        </w:rPr>
        <w:t>for a member of the FASB’s task force.</w:t>
      </w:r>
    </w:p>
    <w:p w14:paraId="3D8D441D" w14:textId="237B291A" w:rsidR="009155DF" w:rsidRDefault="009155DF" w:rsidP="5C4234B7">
      <w:pPr>
        <w:rPr>
          <w:rFonts w:asciiTheme="minorHAnsi" w:eastAsia="Calibri" w:hAnsiTheme="minorHAnsi" w:cstheme="minorHAnsi"/>
          <w:sz w:val="22"/>
          <w:szCs w:val="22"/>
        </w:rPr>
      </w:pPr>
    </w:p>
    <w:p w14:paraId="3C0A6665" w14:textId="030F4B18" w:rsidR="00510B58" w:rsidRDefault="009155DF" w:rsidP="00A640DD">
      <w:pPr>
        <w:pStyle w:val="ListParagraph"/>
        <w:numPr>
          <w:ilvl w:val="0"/>
          <w:numId w:val="9"/>
        </w:numPr>
        <w:ind w:left="540" w:hanging="450"/>
        <w:rPr>
          <w:rFonts w:eastAsia="Calibri" w:cstheme="minorHAnsi"/>
          <w:bCs/>
        </w:rPr>
      </w:pPr>
      <w:r w:rsidRPr="00510B58">
        <w:rPr>
          <w:rFonts w:eastAsia="Calibri" w:cstheme="minorHAnsi"/>
          <w:bCs/>
        </w:rPr>
        <w:t>Deputy Commissioner Syed shared and discussed with the Board the budget for the remainder of 2021 and 2022.</w:t>
      </w:r>
      <w:r w:rsidR="00EA0BC4" w:rsidRPr="00510B58">
        <w:rPr>
          <w:rFonts w:eastAsia="Calibri" w:cstheme="minorHAnsi"/>
          <w:bCs/>
        </w:rPr>
        <w:t xml:space="preserve"> Deputy Commissioner Syed will have </w:t>
      </w:r>
      <w:r w:rsidR="00510B58" w:rsidRPr="00510B58">
        <w:rPr>
          <w:rFonts w:eastAsia="Calibri" w:cstheme="minorHAnsi"/>
          <w:bCs/>
        </w:rPr>
        <w:t>another</w:t>
      </w:r>
      <w:r w:rsidR="00EA0BC4" w:rsidRPr="00510B58">
        <w:rPr>
          <w:rFonts w:eastAsia="Calibri" w:cstheme="minorHAnsi"/>
          <w:bCs/>
        </w:rPr>
        <w:t xml:space="preserve"> budge</w:t>
      </w:r>
      <w:r w:rsidR="00510B58" w:rsidRPr="00510B58">
        <w:rPr>
          <w:rFonts w:eastAsia="Calibri" w:cstheme="minorHAnsi"/>
          <w:bCs/>
        </w:rPr>
        <w:t xml:space="preserve">t update in the next few months. </w:t>
      </w:r>
    </w:p>
    <w:p w14:paraId="7CC09049" w14:textId="77777777" w:rsidR="00510B58" w:rsidRPr="00510B58" w:rsidRDefault="00510B58" w:rsidP="00510B58">
      <w:pPr>
        <w:pStyle w:val="ListParagraph"/>
        <w:ind w:left="540"/>
        <w:rPr>
          <w:rFonts w:eastAsia="Calibri" w:cstheme="minorHAnsi"/>
          <w:bCs/>
        </w:rPr>
      </w:pPr>
    </w:p>
    <w:p w14:paraId="24CAAFA6" w14:textId="5DFD12A7" w:rsidR="00EA0BC4" w:rsidRDefault="00EA0BC4" w:rsidP="009155DF">
      <w:pPr>
        <w:pStyle w:val="ListParagraph"/>
        <w:numPr>
          <w:ilvl w:val="0"/>
          <w:numId w:val="9"/>
        </w:numPr>
        <w:ind w:left="540" w:hanging="450"/>
        <w:rPr>
          <w:rFonts w:eastAsia="Calibri" w:cstheme="minorHAnsi"/>
          <w:bCs/>
        </w:rPr>
      </w:pPr>
      <w:r>
        <w:rPr>
          <w:rFonts w:eastAsia="Calibri" w:cstheme="minorHAnsi"/>
          <w:bCs/>
        </w:rPr>
        <w:t>The Board will begin to discuss fee increases next month.</w:t>
      </w:r>
    </w:p>
    <w:p w14:paraId="46E49AFE" w14:textId="5D12B50A" w:rsidR="009155DF" w:rsidRPr="00EA0BC4" w:rsidRDefault="009155DF" w:rsidP="00EA0BC4">
      <w:pPr>
        <w:rPr>
          <w:rFonts w:eastAsia="Calibri" w:cstheme="minorHAnsi"/>
          <w:bCs/>
        </w:rPr>
      </w:pPr>
    </w:p>
    <w:p w14:paraId="1EFB2631" w14:textId="074C5967" w:rsidR="00033686" w:rsidRPr="00E35A6D"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Old Business</w:t>
      </w:r>
    </w:p>
    <w:p w14:paraId="366F0D5F" w14:textId="40DF272F" w:rsidR="00BC6C08" w:rsidRDefault="00BC6C08" w:rsidP="00BC6C08">
      <w:pPr>
        <w:pStyle w:val="NormalWeb"/>
        <w:widowControl w:val="0"/>
        <w:shd w:val="clear" w:color="auto" w:fill="FFFFFF"/>
        <w:spacing w:before="0" w:beforeAutospacing="0" w:after="0" w:afterAutospacing="0"/>
        <w:rPr>
          <w:rFonts w:ascii="Calibri" w:hAnsi="Calibri" w:cs="Calibri"/>
          <w:color w:val="000000"/>
          <w:sz w:val="22"/>
          <w:szCs w:val="22"/>
        </w:rPr>
      </w:pPr>
    </w:p>
    <w:p w14:paraId="688C32D8" w14:textId="1187BD6E" w:rsidR="001676FE" w:rsidRPr="001E12EE" w:rsidRDefault="00EA0BC4" w:rsidP="00BD5DB1">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None</w:t>
      </w:r>
    </w:p>
    <w:p w14:paraId="415ADC73" w14:textId="55C7F241" w:rsidR="00215788" w:rsidRDefault="00215788" w:rsidP="00215788">
      <w:pPr>
        <w:shd w:val="clear" w:color="auto" w:fill="FFFFFF"/>
        <w:spacing w:line="235" w:lineRule="atLeast"/>
        <w:rPr>
          <w:rFonts w:asciiTheme="minorHAnsi" w:eastAsia="Calibri" w:hAnsiTheme="minorHAnsi" w:cstheme="minorHAnsi"/>
          <w:bCs/>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77686ED5" w:rsidR="003B7780" w:rsidRDefault="00EA0BC4" w:rsidP="00EA3B41">
      <w:pPr>
        <w:shd w:val="clear" w:color="auto" w:fill="FFFFFF"/>
        <w:spacing w:line="235" w:lineRule="atLeast"/>
        <w:rPr>
          <w:rFonts w:asciiTheme="minorHAnsi" w:eastAsia="Calibri" w:hAnsiTheme="minorHAnsi" w:cstheme="minorHAnsi"/>
          <w:bCs/>
          <w:sz w:val="22"/>
          <w:szCs w:val="22"/>
        </w:rPr>
      </w:pPr>
      <w:bookmarkStart w:id="6" w:name="_Hlk74650820"/>
      <w:r>
        <w:rPr>
          <w:rFonts w:asciiTheme="minorHAnsi" w:eastAsia="Calibri" w:hAnsiTheme="minorHAnsi" w:cstheme="minorHAnsi"/>
          <w:bCs/>
          <w:sz w:val="22"/>
          <w:szCs w:val="22"/>
        </w:rPr>
        <w:t>None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2D2C0F6C"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0E586453" w14:textId="3F6E40C8" w:rsidR="00020E0E" w:rsidRDefault="00020E0E" w:rsidP="00A656B9">
      <w:pPr>
        <w:rPr>
          <w:rFonts w:asciiTheme="minorHAnsi" w:eastAsia="Calibri" w:hAnsiTheme="minorHAnsi" w:cstheme="minorHAnsi"/>
          <w:b/>
          <w:bCs/>
          <w:sz w:val="22"/>
          <w:szCs w:val="22"/>
        </w:rPr>
      </w:pPr>
    </w:p>
    <w:p w14:paraId="03B7FD85" w14:textId="25005137" w:rsidR="00020E0E" w:rsidRDefault="00020E0E" w:rsidP="00A656B9">
      <w:pPr>
        <w:rPr>
          <w:rFonts w:asciiTheme="minorHAnsi" w:eastAsia="Calibri" w:hAnsiTheme="minorHAnsi" w:cstheme="minorHAnsi"/>
          <w:b/>
          <w:bCs/>
          <w:sz w:val="22"/>
          <w:szCs w:val="22"/>
        </w:rPr>
      </w:pPr>
      <w:r>
        <w:rPr>
          <w:rFonts w:asciiTheme="minorHAnsi" w:eastAsia="Calibri" w:hAnsiTheme="minorHAnsi" w:cstheme="minorHAnsi"/>
          <w:b/>
          <w:bCs/>
          <w:sz w:val="22"/>
          <w:szCs w:val="22"/>
        </w:rPr>
        <w:t>None</w:t>
      </w:r>
    </w:p>
    <w:p w14:paraId="017FA790" w14:textId="77777777" w:rsidR="003174BA" w:rsidRDefault="003174BA" w:rsidP="00A656B9">
      <w:pPr>
        <w:rPr>
          <w:rFonts w:asciiTheme="minorHAnsi" w:eastAsia="Calibri" w:hAnsiTheme="minorHAnsi" w:cstheme="minorHAnsi"/>
          <w:b/>
          <w:bCs/>
          <w:sz w:val="22"/>
          <w:szCs w:val="22"/>
        </w:rPr>
      </w:pPr>
    </w:p>
    <w:bookmarkEnd w:id="6"/>
    <w:p w14:paraId="4EAB9073" w14:textId="4344643F"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0EB04A04"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020E0E">
        <w:rPr>
          <w:rFonts w:asciiTheme="minorHAnsi" w:eastAsia="Calibri" w:hAnsiTheme="minorHAnsi" w:cstheme="minorHAnsi"/>
          <w:sz w:val="22"/>
          <w:szCs w:val="22"/>
        </w:rPr>
        <w:t>(</w:t>
      </w:r>
      <w:r w:rsidR="00020E0E">
        <w:rPr>
          <w:rFonts w:asciiTheme="minorHAnsi" w:eastAsia="Calibri" w:hAnsiTheme="minorHAnsi" w:cstheme="minorHAnsi"/>
          <w:b/>
          <w:bCs/>
          <w:sz w:val="22"/>
          <w:szCs w:val="22"/>
        </w:rPr>
        <w:t>X</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Mr</w:t>
      </w:r>
      <w:r w:rsidR="00527C27">
        <w:rPr>
          <w:rFonts w:asciiTheme="minorHAnsi" w:eastAsia="Calibri" w:hAnsiTheme="minorHAnsi" w:cstheme="minorHAnsi"/>
          <w:sz w:val="22"/>
          <w:szCs w:val="22"/>
        </w:rPr>
        <w:t>.</w:t>
      </w:r>
      <w:r w:rsidR="007C34EB" w:rsidRPr="007C34EB">
        <w:rPr>
          <w:rFonts w:asciiTheme="minorHAnsi" w:eastAsia="Calibri" w:hAnsiTheme="minorHAnsi" w:cstheme="minorHAnsi"/>
          <w:sz w:val="22"/>
          <w:szCs w:val="22"/>
        </w:rPr>
        <w:t xml:space="preserve"> </w:t>
      </w:r>
      <w:r w:rsidR="00020E0E">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and seconded by </w:t>
      </w:r>
      <w:r w:rsidR="00DB3A05">
        <w:rPr>
          <w:rFonts w:asciiTheme="minorHAnsi" w:eastAsia="Calibri" w:hAnsiTheme="minorHAnsi" w:cstheme="minorHAnsi"/>
          <w:sz w:val="22"/>
          <w:szCs w:val="22"/>
        </w:rPr>
        <w:t xml:space="preserve">Mr. </w:t>
      </w:r>
      <w:r w:rsidR="007C34EB">
        <w:rPr>
          <w:rFonts w:asciiTheme="minorHAnsi" w:eastAsia="Calibri" w:hAnsiTheme="minorHAnsi" w:cstheme="minorHAnsi"/>
          <w:sz w:val="22"/>
          <w:szCs w:val="22"/>
        </w:rPr>
        <w:t>Ware</w:t>
      </w:r>
      <w:r w:rsidRPr="00E35A6D">
        <w:rPr>
          <w:rFonts w:asciiTheme="minorHAnsi" w:eastAsia="Calibri" w:hAnsiTheme="minorHAnsi" w:cstheme="minorHAnsi"/>
          <w:sz w:val="22"/>
          <w:szCs w:val="22"/>
        </w:rPr>
        <w:t xml:space="preserve">, the Board went into a closed Executive Session at </w:t>
      </w:r>
      <w:r w:rsidR="00020E0E">
        <w:rPr>
          <w:rFonts w:asciiTheme="minorHAnsi" w:eastAsia="Calibri" w:hAnsiTheme="minorHAnsi" w:cstheme="minorHAnsi"/>
          <w:sz w:val="22"/>
          <w:szCs w:val="22"/>
        </w:rPr>
        <w:t>10:28</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7294803" w14:textId="71C65BE9"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1E6FAA31"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5418F2">
        <w:rPr>
          <w:rFonts w:asciiTheme="minorHAnsi" w:eastAsia="Calibri" w:hAnsiTheme="minorHAnsi" w:cstheme="minorBidi"/>
          <w:b/>
          <w:bCs/>
          <w:sz w:val="22"/>
          <w:szCs w:val="22"/>
        </w:rPr>
        <w:t>X</w:t>
      </w:r>
      <w:r w:rsidR="00020E0E">
        <w:rPr>
          <w:rFonts w:asciiTheme="minorHAnsi" w:eastAsia="Calibri" w:hAnsiTheme="minorHAnsi" w:cstheme="minorBidi"/>
          <w:b/>
          <w:bCs/>
          <w:sz w:val="22"/>
          <w:szCs w:val="22"/>
        </w:rPr>
        <w:t>I</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w:t>
      </w:r>
      <w:r w:rsidR="00F72C79">
        <w:rPr>
          <w:rFonts w:asciiTheme="minorHAnsi" w:eastAsia="Calibri" w:hAnsiTheme="minorHAnsi" w:cstheme="minorBidi"/>
          <w:sz w:val="22"/>
          <w:szCs w:val="22"/>
        </w:rPr>
        <w:t>M</w:t>
      </w:r>
      <w:r w:rsidR="00DB3A05">
        <w:rPr>
          <w:rFonts w:asciiTheme="minorHAnsi" w:eastAsia="Calibri" w:hAnsiTheme="minorHAnsi" w:cstheme="minorBidi"/>
          <w:sz w:val="22"/>
          <w:szCs w:val="22"/>
        </w:rPr>
        <w:t xml:space="preserve">r. </w:t>
      </w:r>
      <w:r w:rsidR="00F72C79">
        <w:rPr>
          <w:rFonts w:asciiTheme="minorHAnsi" w:eastAsia="Calibri" w:hAnsiTheme="minorHAnsi" w:cstheme="minorBidi"/>
          <w:sz w:val="22"/>
          <w:szCs w:val="22"/>
        </w:rPr>
        <w:t>Young</w:t>
      </w:r>
      <w:r w:rsidRPr="4B18B5CE">
        <w:rPr>
          <w:rFonts w:asciiTheme="minorHAnsi" w:eastAsia="Calibri" w:hAnsiTheme="minorHAnsi" w:cstheme="minorBidi"/>
          <w:sz w:val="22"/>
          <w:szCs w:val="22"/>
        </w:rPr>
        <w:t>, and seconded by Mr. Petito,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7747A10A"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X</w:t>
      </w:r>
      <w:r w:rsidR="00020E0E">
        <w:rPr>
          <w:rFonts w:asciiTheme="minorHAnsi" w:eastAsia="Calibri" w:hAnsiTheme="minorHAnsi" w:cstheme="minorBidi"/>
          <w:b/>
          <w:bCs/>
          <w:sz w:val="22"/>
          <w:szCs w:val="22"/>
        </w:rPr>
        <w:t>II</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Mr.</w:t>
      </w:r>
      <w:r w:rsidR="00020E0E" w:rsidRPr="00020E0E">
        <w:rPr>
          <w:rFonts w:asciiTheme="minorHAnsi" w:eastAsia="Calibri" w:hAnsiTheme="minorHAnsi" w:cstheme="minorBidi"/>
          <w:sz w:val="22"/>
          <w:szCs w:val="22"/>
        </w:rPr>
        <w:t xml:space="preserve"> </w:t>
      </w:r>
      <w:r w:rsidR="00020E0E">
        <w:rPr>
          <w:rFonts w:asciiTheme="minorHAnsi" w:eastAsia="Calibri" w:hAnsiTheme="minorHAnsi" w:cstheme="minorBidi"/>
          <w:sz w:val="22"/>
          <w:szCs w:val="22"/>
        </w:rPr>
        <w:t>Petito</w:t>
      </w:r>
      <w:r w:rsidRPr="4B18B5CE">
        <w:rPr>
          <w:rFonts w:asciiTheme="minorHAnsi" w:eastAsia="Calibri" w:hAnsiTheme="minorHAnsi" w:cstheme="minorBidi"/>
          <w:sz w:val="22"/>
          <w:szCs w:val="22"/>
        </w:rPr>
        <w:t xml:space="preserve">, and seconded by </w:t>
      </w:r>
      <w:r w:rsidR="00DB3A05">
        <w:rPr>
          <w:rFonts w:asciiTheme="minorHAnsi" w:eastAsia="Calibri" w:hAnsiTheme="minorHAnsi" w:cstheme="minorBidi"/>
          <w:sz w:val="22"/>
          <w:szCs w:val="22"/>
        </w:rPr>
        <w:t>M</w:t>
      </w:r>
      <w:r w:rsidR="007C34EB">
        <w:rPr>
          <w:rFonts w:asciiTheme="minorHAnsi" w:eastAsia="Calibri" w:hAnsiTheme="minorHAnsi" w:cstheme="minorBidi"/>
          <w:sz w:val="22"/>
          <w:szCs w:val="22"/>
        </w:rPr>
        <w:t>r</w:t>
      </w:r>
      <w:r w:rsidR="00DB3A05">
        <w:rPr>
          <w:rFonts w:asciiTheme="minorHAnsi" w:eastAsia="Calibri" w:hAnsiTheme="minorHAnsi" w:cstheme="minorBidi"/>
          <w:sz w:val="22"/>
          <w:szCs w:val="22"/>
        </w:rPr>
        <w:t xml:space="preserve">. </w:t>
      </w:r>
      <w:r w:rsidR="00020E0E">
        <w:rPr>
          <w:rFonts w:asciiTheme="minorHAnsi" w:eastAsia="Calibri" w:hAnsiTheme="minorHAnsi" w:cstheme="minorBidi"/>
          <w:sz w:val="22"/>
          <w:szCs w:val="22"/>
        </w:rPr>
        <w:t>Young</w:t>
      </w:r>
      <w:r w:rsidRPr="4B18B5CE">
        <w:rPr>
          <w:rFonts w:asciiTheme="minorHAnsi" w:eastAsia="Calibri" w:hAnsiTheme="minorHAnsi" w:cstheme="minorBidi"/>
          <w:sz w:val="22"/>
          <w:szCs w:val="22"/>
        </w:rPr>
        <w:t xml:space="preserve">, the Board adjourned at </w:t>
      </w:r>
      <w:r w:rsidR="00F72C79">
        <w:rPr>
          <w:rFonts w:asciiTheme="minorHAnsi" w:eastAsia="Calibri" w:hAnsiTheme="minorHAnsi" w:cstheme="minorBidi"/>
          <w:sz w:val="22"/>
          <w:szCs w:val="22"/>
        </w:rPr>
        <w:t>1</w:t>
      </w:r>
      <w:r w:rsidR="00020E0E">
        <w:rPr>
          <w:rFonts w:asciiTheme="minorHAnsi" w:eastAsia="Calibri" w:hAnsiTheme="minorHAnsi" w:cstheme="minorBidi"/>
          <w:sz w:val="22"/>
          <w:szCs w:val="22"/>
        </w:rPr>
        <w:t>0</w:t>
      </w:r>
      <w:r w:rsidR="00DB3A05">
        <w:rPr>
          <w:rFonts w:asciiTheme="minorHAnsi" w:eastAsia="Calibri" w:hAnsiTheme="minorHAnsi" w:cstheme="minorBidi"/>
          <w:sz w:val="22"/>
          <w:szCs w:val="22"/>
        </w:rPr>
        <w:t>:</w:t>
      </w:r>
      <w:r w:rsidR="00020E0E">
        <w:rPr>
          <w:rFonts w:asciiTheme="minorHAnsi" w:eastAsia="Calibri" w:hAnsiTheme="minorHAnsi" w:cstheme="minorBidi"/>
          <w:sz w:val="22"/>
          <w:szCs w:val="22"/>
        </w:rPr>
        <w:t>4</w:t>
      </w:r>
      <w:r w:rsidR="007C34EB">
        <w:rPr>
          <w:rFonts w:asciiTheme="minorHAnsi" w:eastAsia="Calibri" w:hAnsiTheme="minorHAnsi" w:cstheme="minorBidi"/>
          <w:sz w:val="22"/>
          <w:szCs w:val="22"/>
        </w:rPr>
        <w:t>9</w:t>
      </w:r>
      <w:r w:rsidRPr="4B18B5CE">
        <w:rPr>
          <w:rFonts w:asciiTheme="minorHAnsi" w:eastAsia="Calibri" w:hAnsiTheme="minorHAnsi" w:cstheme="minorBidi"/>
          <w:sz w:val="22"/>
          <w:szCs w:val="22"/>
        </w:rPr>
        <w:t xml:space="preserve">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7BCD6260" w14:textId="6FC24AFD"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020E0E">
        <w:rPr>
          <w:rFonts w:asciiTheme="minorHAnsi" w:eastAsia="Calibri" w:hAnsiTheme="minorHAnsi" w:cstheme="minorHAnsi"/>
          <w:bCs/>
          <w:sz w:val="22"/>
          <w:szCs w:val="22"/>
        </w:rPr>
        <w:t>January 4</w:t>
      </w:r>
      <w:r w:rsidR="007B3D3A" w:rsidRPr="00B34E57">
        <w:rPr>
          <w:rFonts w:asciiTheme="minorHAnsi" w:eastAsia="Calibri" w:hAnsiTheme="minorHAnsi" w:cstheme="minorHAnsi"/>
          <w:bCs/>
          <w:sz w:val="22"/>
          <w:szCs w:val="22"/>
        </w:rPr>
        <w:t>,</w:t>
      </w:r>
      <w:r w:rsidR="007B3D3A" w:rsidRPr="00E35A6D">
        <w:rPr>
          <w:rFonts w:asciiTheme="minorHAnsi" w:eastAsia="Calibri" w:hAnsiTheme="minorHAnsi" w:cstheme="minorHAnsi"/>
          <w:sz w:val="22"/>
          <w:szCs w:val="22"/>
        </w:rPr>
        <w:t xml:space="preserve"> 202</w:t>
      </w:r>
      <w:r w:rsidR="00DD04ED" w:rsidRPr="00E35A6D">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361B87A5"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w:t>
      </w:r>
      <w:r w:rsidR="00034D6F">
        <w:rPr>
          <w:rFonts w:asciiTheme="minorHAnsi" w:eastAsia="Calibri" w:hAnsiTheme="minorHAnsi" w:cstheme="minorHAnsi"/>
          <w:sz w:val="22"/>
          <w:szCs w:val="22"/>
        </w:rPr>
        <w:t>X</w:t>
      </w:r>
      <w:r w:rsidR="005F0BE8" w:rsidRPr="00E35A6D">
        <w:rPr>
          <w:rFonts w:asciiTheme="minorHAnsi" w:eastAsia="Calibri" w:hAnsiTheme="minorHAnsi" w:cstheme="minorHAnsi"/>
          <w:sz w:val="22"/>
          <w:szCs w:val="22"/>
        </w:rPr>
        <w:t>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7EDD9DC6" w:rsidR="00510F53" w:rsidRPr="00E35A6D" w:rsidRDefault="009334B2" w:rsidP="009334B2">
      <w:pPr>
        <w:tabs>
          <w:tab w:val="left" w:pos="6150"/>
        </w:tabs>
        <w:rPr>
          <w:rFonts w:asciiTheme="minorHAnsi" w:eastAsia="Calibri" w:hAnsiTheme="minorHAnsi" w:cstheme="minorHAnsi"/>
          <w:sz w:val="22"/>
          <w:szCs w:val="22"/>
        </w:rPr>
      </w:pPr>
      <w:r>
        <w:rPr>
          <w:rFonts w:asciiTheme="minorHAnsi" w:eastAsia="Calibri" w:hAnsiTheme="minorHAnsi" w:cstheme="minorHAnsi"/>
          <w:sz w:val="22"/>
          <w:szCs w:val="22"/>
        </w:rPr>
        <w:t>Signature on file</w:t>
      </w:r>
      <w:r>
        <w:rPr>
          <w:rFonts w:asciiTheme="minorHAnsi" w:eastAsia="Calibri" w:hAnsiTheme="minorHAnsi" w:cstheme="minorHAnsi"/>
          <w:sz w:val="22"/>
          <w:szCs w:val="22"/>
        </w:rPr>
        <w:tab/>
        <w:t>1/4/2022</w:t>
      </w:r>
      <w:bookmarkStart w:id="7" w:name="_GoBack"/>
      <w:bookmarkEnd w:id="7"/>
    </w:p>
    <w:p w14:paraId="469E5F08" w14:textId="48D431BA"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F17866">
      <w:headerReference w:type="default" r:id="rId8"/>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682BDC04" w14:textId="387FC252" w:rsidR="009649DA" w:rsidRDefault="00B530AF">
    <w:pPr>
      <w:rPr>
        <w:rFonts w:ascii="Calibri" w:eastAsia="Calibri" w:hAnsi="Calibri" w:cs="Calibri"/>
        <w:sz w:val="22"/>
        <w:szCs w:val="22"/>
      </w:rPr>
    </w:pPr>
    <w:r>
      <w:rPr>
        <w:rFonts w:ascii="Calibri" w:eastAsia="Calibri" w:hAnsi="Calibri" w:cs="Calibri"/>
        <w:sz w:val="22"/>
        <w:szCs w:val="22"/>
      </w:rPr>
      <w:t>December 7,</w:t>
    </w:r>
    <w:r w:rsidR="00CE178E">
      <w:rPr>
        <w:rFonts w:ascii="Calibri" w:eastAsia="Calibri" w:hAnsi="Calibri" w:cs="Calibri"/>
        <w:sz w:val="22"/>
        <w:szCs w:val="22"/>
      </w:rPr>
      <w:t xml:space="preserve"> 2021</w:t>
    </w:r>
  </w:p>
  <w:p w14:paraId="52684729" w14:textId="4E4CE9D3"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9334B2">
      <w:rPr>
        <w:rFonts w:ascii="Calibri" w:eastAsia="Calibri" w:hAnsi="Calibri" w:cs="Calibri"/>
        <w:noProof/>
        <w:sz w:val="22"/>
        <w:szCs w:val="22"/>
      </w:rPr>
      <w:t>4</w:t>
    </w:r>
    <w:r>
      <w:rPr>
        <w:rFonts w:ascii="Calibri" w:eastAsia="Calibri" w:hAnsi="Calibri" w:cs="Calibri"/>
        <w:sz w:val="22"/>
        <w:szCs w:val="22"/>
      </w:rPr>
      <w:fldChar w:fldCharType="end"/>
    </w:r>
  </w:p>
  <w:p w14:paraId="057EC731" w14:textId="77777777" w:rsidR="00F40385" w:rsidRDefault="009334B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566"/>
    <w:multiLevelType w:val="hybridMultilevel"/>
    <w:tmpl w:val="ADBC8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79B8"/>
    <w:multiLevelType w:val="hybridMultilevel"/>
    <w:tmpl w:val="AA8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5CA3"/>
    <w:multiLevelType w:val="hybridMultilevel"/>
    <w:tmpl w:val="2A103340"/>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BC"/>
    <w:multiLevelType w:val="hybridMultilevel"/>
    <w:tmpl w:val="C2888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82EC8"/>
    <w:multiLevelType w:val="hybridMultilevel"/>
    <w:tmpl w:val="E12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C545E"/>
    <w:multiLevelType w:val="hybridMultilevel"/>
    <w:tmpl w:val="D37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043FE"/>
    <w:multiLevelType w:val="hybridMultilevel"/>
    <w:tmpl w:val="5C0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B2E84"/>
    <w:multiLevelType w:val="hybridMultilevel"/>
    <w:tmpl w:val="78B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3756E"/>
    <w:multiLevelType w:val="hybridMultilevel"/>
    <w:tmpl w:val="8F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3"/>
  </w:num>
  <w:num w:numId="6">
    <w:abstractNumId w:val="0"/>
  </w:num>
  <w:num w:numId="7">
    <w:abstractNumId w:val="1"/>
  </w:num>
  <w:num w:numId="8">
    <w:abstractNumId w:val="4"/>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0E0E"/>
    <w:rsid w:val="000222AA"/>
    <w:rsid w:val="00026013"/>
    <w:rsid w:val="0002714D"/>
    <w:rsid w:val="00030B6C"/>
    <w:rsid w:val="0003175C"/>
    <w:rsid w:val="00033686"/>
    <w:rsid w:val="00034D6F"/>
    <w:rsid w:val="0004096E"/>
    <w:rsid w:val="00043BFE"/>
    <w:rsid w:val="00044F3C"/>
    <w:rsid w:val="00045835"/>
    <w:rsid w:val="00051C8F"/>
    <w:rsid w:val="000543CD"/>
    <w:rsid w:val="00066A9E"/>
    <w:rsid w:val="00067CF9"/>
    <w:rsid w:val="0007182D"/>
    <w:rsid w:val="00074304"/>
    <w:rsid w:val="0008226F"/>
    <w:rsid w:val="000835D2"/>
    <w:rsid w:val="00085E0B"/>
    <w:rsid w:val="00086045"/>
    <w:rsid w:val="00091006"/>
    <w:rsid w:val="0009125E"/>
    <w:rsid w:val="000A44B1"/>
    <w:rsid w:val="000B00F5"/>
    <w:rsid w:val="000B255E"/>
    <w:rsid w:val="000B5A72"/>
    <w:rsid w:val="000D0CB0"/>
    <w:rsid w:val="000D1282"/>
    <w:rsid w:val="000D1F7E"/>
    <w:rsid w:val="000D2415"/>
    <w:rsid w:val="000D3AB0"/>
    <w:rsid w:val="000E1089"/>
    <w:rsid w:val="000E2EA4"/>
    <w:rsid w:val="00100713"/>
    <w:rsid w:val="00103890"/>
    <w:rsid w:val="00107E0F"/>
    <w:rsid w:val="00112FDB"/>
    <w:rsid w:val="00115C4A"/>
    <w:rsid w:val="00117DCA"/>
    <w:rsid w:val="00121B6F"/>
    <w:rsid w:val="001227B3"/>
    <w:rsid w:val="001234A1"/>
    <w:rsid w:val="00127072"/>
    <w:rsid w:val="00127AEC"/>
    <w:rsid w:val="00130072"/>
    <w:rsid w:val="00130E16"/>
    <w:rsid w:val="00131BCD"/>
    <w:rsid w:val="00134EC6"/>
    <w:rsid w:val="001355DD"/>
    <w:rsid w:val="001375E7"/>
    <w:rsid w:val="00141CA1"/>
    <w:rsid w:val="001420DD"/>
    <w:rsid w:val="001501F3"/>
    <w:rsid w:val="001565F9"/>
    <w:rsid w:val="001576CB"/>
    <w:rsid w:val="00164FFA"/>
    <w:rsid w:val="001676FE"/>
    <w:rsid w:val="00174341"/>
    <w:rsid w:val="00182068"/>
    <w:rsid w:val="00182C41"/>
    <w:rsid w:val="00182F79"/>
    <w:rsid w:val="00190E52"/>
    <w:rsid w:val="00190E5D"/>
    <w:rsid w:val="00193014"/>
    <w:rsid w:val="0019487E"/>
    <w:rsid w:val="001A35CE"/>
    <w:rsid w:val="001A476E"/>
    <w:rsid w:val="001B195F"/>
    <w:rsid w:val="001B238F"/>
    <w:rsid w:val="001B684F"/>
    <w:rsid w:val="001B74FA"/>
    <w:rsid w:val="001C0C9A"/>
    <w:rsid w:val="001C1411"/>
    <w:rsid w:val="001C65A6"/>
    <w:rsid w:val="001C69FE"/>
    <w:rsid w:val="001D0324"/>
    <w:rsid w:val="001D0780"/>
    <w:rsid w:val="001D7B96"/>
    <w:rsid w:val="001E12EE"/>
    <w:rsid w:val="001E236C"/>
    <w:rsid w:val="001E2A4C"/>
    <w:rsid w:val="001E3D37"/>
    <w:rsid w:val="001E5426"/>
    <w:rsid w:val="001F52DC"/>
    <w:rsid w:val="001F59A5"/>
    <w:rsid w:val="001F74CD"/>
    <w:rsid w:val="00201C64"/>
    <w:rsid w:val="0021142F"/>
    <w:rsid w:val="00213DE3"/>
    <w:rsid w:val="00215788"/>
    <w:rsid w:val="0021609F"/>
    <w:rsid w:val="00221490"/>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70D8"/>
    <w:rsid w:val="00287EFE"/>
    <w:rsid w:val="00290BD8"/>
    <w:rsid w:val="002921E4"/>
    <w:rsid w:val="00293F88"/>
    <w:rsid w:val="002970F8"/>
    <w:rsid w:val="002A1A30"/>
    <w:rsid w:val="002A3837"/>
    <w:rsid w:val="002B419E"/>
    <w:rsid w:val="002B5584"/>
    <w:rsid w:val="002C1298"/>
    <w:rsid w:val="002C5B8D"/>
    <w:rsid w:val="002C5D93"/>
    <w:rsid w:val="002C7CE1"/>
    <w:rsid w:val="002D11C4"/>
    <w:rsid w:val="002D2F6E"/>
    <w:rsid w:val="002D3631"/>
    <w:rsid w:val="002D462C"/>
    <w:rsid w:val="002E7141"/>
    <w:rsid w:val="002E7AA5"/>
    <w:rsid w:val="002F148E"/>
    <w:rsid w:val="002F1507"/>
    <w:rsid w:val="00301A96"/>
    <w:rsid w:val="0030385D"/>
    <w:rsid w:val="00307CDF"/>
    <w:rsid w:val="003107FE"/>
    <w:rsid w:val="00316E45"/>
    <w:rsid w:val="00316E8E"/>
    <w:rsid w:val="003174BA"/>
    <w:rsid w:val="003224DA"/>
    <w:rsid w:val="003236CC"/>
    <w:rsid w:val="0032638E"/>
    <w:rsid w:val="00340633"/>
    <w:rsid w:val="00340EB8"/>
    <w:rsid w:val="00343CBC"/>
    <w:rsid w:val="003460BD"/>
    <w:rsid w:val="00357917"/>
    <w:rsid w:val="00360534"/>
    <w:rsid w:val="00365484"/>
    <w:rsid w:val="0036665D"/>
    <w:rsid w:val="00372694"/>
    <w:rsid w:val="00373B70"/>
    <w:rsid w:val="003776D9"/>
    <w:rsid w:val="00380C41"/>
    <w:rsid w:val="00383C6D"/>
    <w:rsid w:val="00385327"/>
    <w:rsid w:val="00394AA7"/>
    <w:rsid w:val="00397647"/>
    <w:rsid w:val="003A42F4"/>
    <w:rsid w:val="003A6B0A"/>
    <w:rsid w:val="003B01AD"/>
    <w:rsid w:val="003B1A72"/>
    <w:rsid w:val="003B23A0"/>
    <w:rsid w:val="003B2FA4"/>
    <w:rsid w:val="003B6DC2"/>
    <w:rsid w:val="003B6F66"/>
    <w:rsid w:val="003B7780"/>
    <w:rsid w:val="003B7AF1"/>
    <w:rsid w:val="003C2B97"/>
    <w:rsid w:val="003C2C21"/>
    <w:rsid w:val="003C3411"/>
    <w:rsid w:val="003C469A"/>
    <w:rsid w:val="003C4C94"/>
    <w:rsid w:val="003C7D8C"/>
    <w:rsid w:val="003D261D"/>
    <w:rsid w:val="003D2965"/>
    <w:rsid w:val="003D3FE7"/>
    <w:rsid w:val="003D45AD"/>
    <w:rsid w:val="003D4D07"/>
    <w:rsid w:val="003E0E3D"/>
    <w:rsid w:val="003E4970"/>
    <w:rsid w:val="003E5EDD"/>
    <w:rsid w:val="003E7B2B"/>
    <w:rsid w:val="003F04E4"/>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17966"/>
    <w:rsid w:val="00422644"/>
    <w:rsid w:val="00422A73"/>
    <w:rsid w:val="00426592"/>
    <w:rsid w:val="00426E16"/>
    <w:rsid w:val="00427029"/>
    <w:rsid w:val="0043204A"/>
    <w:rsid w:val="00440130"/>
    <w:rsid w:val="00442899"/>
    <w:rsid w:val="004558E9"/>
    <w:rsid w:val="00455D74"/>
    <w:rsid w:val="00461AB2"/>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4FE2"/>
    <w:rsid w:val="004B253B"/>
    <w:rsid w:val="004B5099"/>
    <w:rsid w:val="004B67DF"/>
    <w:rsid w:val="004C5EED"/>
    <w:rsid w:val="004D14CD"/>
    <w:rsid w:val="004D203F"/>
    <w:rsid w:val="004D2CF4"/>
    <w:rsid w:val="004D2D18"/>
    <w:rsid w:val="004D45A7"/>
    <w:rsid w:val="004E1672"/>
    <w:rsid w:val="004E38D1"/>
    <w:rsid w:val="004F61D9"/>
    <w:rsid w:val="00504662"/>
    <w:rsid w:val="00507679"/>
    <w:rsid w:val="00507C32"/>
    <w:rsid w:val="00510B58"/>
    <w:rsid w:val="00510F53"/>
    <w:rsid w:val="005129AA"/>
    <w:rsid w:val="0051323F"/>
    <w:rsid w:val="005171B4"/>
    <w:rsid w:val="0051727D"/>
    <w:rsid w:val="00520AEC"/>
    <w:rsid w:val="00527C27"/>
    <w:rsid w:val="00532739"/>
    <w:rsid w:val="00534653"/>
    <w:rsid w:val="005352C4"/>
    <w:rsid w:val="0054091C"/>
    <w:rsid w:val="005418F2"/>
    <w:rsid w:val="00542703"/>
    <w:rsid w:val="00546A9F"/>
    <w:rsid w:val="00550DF5"/>
    <w:rsid w:val="005539A9"/>
    <w:rsid w:val="00554925"/>
    <w:rsid w:val="00556276"/>
    <w:rsid w:val="005673FF"/>
    <w:rsid w:val="00570024"/>
    <w:rsid w:val="00571B38"/>
    <w:rsid w:val="0059476D"/>
    <w:rsid w:val="00594CE9"/>
    <w:rsid w:val="00594D14"/>
    <w:rsid w:val="00594D5D"/>
    <w:rsid w:val="00597E4C"/>
    <w:rsid w:val="005A04E2"/>
    <w:rsid w:val="005B223B"/>
    <w:rsid w:val="005B3722"/>
    <w:rsid w:val="005B55D1"/>
    <w:rsid w:val="005B5E68"/>
    <w:rsid w:val="005C4E26"/>
    <w:rsid w:val="005C6C3E"/>
    <w:rsid w:val="005D5953"/>
    <w:rsid w:val="005D6CF9"/>
    <w:rsid w:val="005E1320"/>
    <w:rsid w:val="005E2DAF"/>
    <w:rsid w:val="005E38F4"/>
    <w:rsid w:val="005F0BE8"/>
    <w:rsid w:val="005F2820"/>
    <w:rsid w:val="005F6B0A"/>
    <w:rsid w:val="005F79FA"/>
    <w:rsid w:val="00600494"/>
    <w:rsid w:val="00603E67"/>
    <w:rsid w:val="00604CDD"/>
    <w:rsid w:val="0060648B"/>
    <w:rsid w:val="00612EA7"/>
    <w:rsid w:val="00614816"/>
    <w:rsid w:val="006156EB"/>
    <w:rsid w:val="00620291"/>
    <w:rsid w:val="00621DE5"/>
    <w:rsid w:val="006226FD"/>
    <w:rsid w:val="006235CC"/>
    <w:rsid w:val="006279DB"/>
    <w:rsid w:val="00633046"/>
    <w:rsid w:val="00636677"/>
    <w:rsid w:val="006367E7"/>
    <w:rsid w:val="00644968"/>
    <w:rsid w:val="00646127"/>
    <w:rsid w:val="006519AE"/>
    <w:rsid w:val="00655131"/>
    <w:rsid w:val="00657B6B"/>
    <w:rsid w:val="00660683"/>
    <w:rsid w:val="0066772E"/>
    <w:rsid w:val="00684B7A"/>
    <w:rsid w:val="00690AF1"/>
    <w:rsid w:val="00691500"/>
    <w:rsid w:val="006934B0"/>
    <w:rsid w:val="00697C2E"/>
    <w:rsid w:val="006A159F"/>
    <w:rsid w:val="006B07C4"/>
    <w:rsid w:val="006B13ED"/>
    <w:rsid w:val="006B26BB"/>
    <w:rsid w:val="006B2BBE"/>
    <w:rsid w:val="006B3705"/>
    <w:rsid w:val="006B4C39"/>
    <w:rsid w:val="006C00B2"/>
    <w:rsid w:val="006C0985"/>
    <w:rsid w:val="006C2452"/>
    <w:rsid w:val="006C5CD2"/>
    <w:rsid w:val="006C6389"/>
    <w:rsid w:val="006C7B0C"/>
    <w:rsid w:val="006D12A0"/>
    <w:rsid w:val="006D260D"/>
    <w:rsid w:val="006D5656"/>
    <w:rsid w:val="006D5E13"/>
    <w:rsid w:val="006E3952"/>
    <w:rsid w:val="006E4106"/>
    <w:rsid w:val="006F2DB0"/>
    <w:rsid w:val="006F620E"/>
    <w:rsid w:val="006F7B83"/>
    <w:rsid w:val="0070578B"/>
    <w:rsid w:val="0071075B"/>
    <w:rsid w:val="0071377B"/>
    <w:rsid w:val="007162B7"/>
    <w:rsid w:val="00726D33"/>
    <w:rsid w:val="0073290D"/>
    <w:rsid w:val="007329EF"/>
    <w:rsid w:val="00732CF2"/>
    <w:rsid w:val="00735A12"/>
    <w:rsid w:val="00736FCA"/>
    <w:rsid w:val="00743C12"/>
    <w:rsid w:val="00745B9B"/>
    <w:rsid w:val="0075485E"/>
    <w:rsid w:val="00760070"/>
    <w:rsid w:val="0076391C"/>
    <w:rsid w:val="0077642A"/>
    <w:rsid w:val="00782693"/>
    <w:rsid w:val="007837FF"/>
    <w:rsid w:val="00784702"/>
    <w:rsid w:val="007905E7"/>
    <w:rsid w:val="00792F3C"/>
    <w:rsid w:val="00797AB9"/>
    <w:rsid w:val="007A1C53"/>
    <w:rsid w:val="007A50E3"/>
    <w:rsid w:val="007A5B63"/>
    <w:rsid w:val="007A5D83"/>
    <w:rsid w:val="007A7A96"/>
    <w:rsid w:val="007B370E"/>
    <w:rsid w:val="007B3D3A"/>
    <w:rsid w:val="007B48F7"/>
    <w:rsid w:val="007B59D0"/>
    <w:rsid w:val="007B6FA9"/>
    <w:rsid w:val="007C34EB"/>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36D1F"/>
    <w:rsid w:val="00840093"/>
    <w:rsid w:val="0085076C"/>
    <w:rsid w:val="00851C1D"/>
    <w:rsid w:val="008610A8"/>
    <w:rsid w:val="00862B6E"/>
    <w:rsid w:val="0086569B"/>
    <w:rsid w:val="00872409"/>
    <w:rsid w:val="00875778"/>
    <w:rsid w:val="008775FD"/>
    <w:rsid w:val="00882AED"/>
    <w:rsid w:val="00885024"/>
    <w:rsid w:val="008859EE"/>
    <w:rsid w:val="00886737"/>
    <w:rsid w:val="00886F44"/>
    <w:rsid w:val="00890806"/>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7C47"/>
    <w:rsid w:val="008F068B"/>
    <w:rsid w:val="008F0D8F"/>
    <w:rsid w:val="008F3194"/>
    <w:rsid w:val="008F413C"/>
    <w:rsid w:val="00900D0E"/>
    <w:rsid w:val="00901DF3"/>
    <w:rsid w:val="00902838"/>
    <w:rsid w:val="00903CCB"/>
    <w:rsid w:val="00904794"/>
    <w:rsid w:val="00912837"/>
    <w:rsid w:val="009155DF"/>
    <w:rsid w:val="009162F7"/>
    <w:rsid w:val="00921A9D"/>
    <w:rsid w:val="00921C32"/>
    <w:rsid w:val="00926822"/>
    <w:rsid w:val="00932123"/>
    <w:rsid w:val="009334B2"/>
    <w:rsid w:val="009362B3"/>
    <w:rsid w:val="00936DC6"/>
    <w:rsid w:val="00941840"/>
    <w:rsid w:val="009443FE"/>
    <w:rsid w:val="00947116"/>
    <w:rsid w:val="009569D3"/>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72B2"/>
    <w:rsid w:val="009C769A"/>
    <w:rsid w:val="009D2ADE"/>
    <w:rsid w:val="009D3CDC"/>
    <w:rsid w:val="009D6FA9"/>
    <w:rsid w:val="009F31AE"/>
    <w:rsid w:val="009F3B93"/>
    <w:rsid w:val="009F4445"/>
    <w:rsid w:val="009F4AD9"/>
    <w:rsid w:val="00A00475"/>
    <w:rsid w:val="00A05E8D"/>
    <w:rsid w:val="00A0708B"/>
    <w:rsid w:val="00A2322C"/>
    <w:rsid w:val="00A3131F"/>
    <w:rsid w:val="00A376F6"/>
    <w:rsid w:val="00A412A7"/>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4380"/>
    <w:rsid w:val="00AC05F7"/>
    <w:rsid w:val="00AC22A1"/>
    <w:rsid w:val="00AC3706"/>
    <w:rsid w:val="00AC53CB"/>
    <w:rsid w:val="00AD0B32"/>
    <w:rsid w:val="00AD3148"/>
    <w:rsid w:val="00AD31D0"/>
    <w:rsid w:val="00AD60D6"/>
    <w:rsid w:val="00AD6542"/>
    <w:rsid w:val="00AD6DB6"/>
    <w:rsid w:val="00AE5830"/>
    <w:rsid w:val="00AE76C3"/>
    <w:rsid w:val="00AF2805"/>
    <w:rsid w:val="00AF3E5B"/>
    <w:rsid w:val="00B020AD"/>
    <w:rsid w:val="00B068CE"/>
    <w:rsid w:val="00B116A2"/>
    <w:rsid w:val="00B1310A"/>
    <w:rsid w:val="00B14E8F"/>
    <w:rsid w:val="00B1532C"/>
    <w:rsid w:val="00B20FA6"/>
    <w:rsid w:val="00B25BAD"/>
    <w:rsid w:val="00B3126E"/>
    <w:rsid w:val="00B34E57"/>
    <w:rsid w:val="00B37DC0"/>
    <w:rsid w:val="00B44778"/>
    <w:rsid w:val="00B44E71"/>
    <w:rsid w:val="00B45892"/>
    <w:rsid w:val="00B479B2"/>
    <w:rsid w:val="00B5268D"/>
    <w:rsid w:val="00B52D93"/>
    <w:rsid w:val="00B530AF"/>
    <w:rsid w:val="00B54DBD"/>
    <w:rsid w:val="00B62950"/>
    <w:rsid w:val="00B642F3"/>
    <w:rsid w:val="00B67B68"/>
    <w:rsid w:val="00B71678"/>
    <w:rsid w:val="00B719E2"/>
    <w:rsid w:val="00B76317"/>
    <w:rsid w:val="00B76C86"/>
    <w:rsid w:val="00B8092B"/>
    <w:rsid w:val="00B86D4E"/>
    <w:rsid w:val="00B87311"/>
    <w:rsid w:val="00B91F9A"/>
    <w:rsid w:val="00B93CD9"/>
    <w:rsid w:val="00BA0F42"/>
    <w:rsid w:val="00BA188A"/>
    <w:rsid w:val="00BA2CD6"/>
    <w:rsid w:val="00BA5370"/>
    <w:rsid w:val="00BA5E4C"/>
    <w:rsid w:val="00BA605C"/>
    <w:rsid w:val="00BB594A"/>
    <w:rsid w:val="00BB6DEE"/>
    <w:rsid w:val="00BB7497"/>
    <w:rsid w:val="00BC166A"/>
    <w:rsid w:val="00BC195C"/>
    <w:rsid w:val="00BC19D8"/>
    <w:rsid w:val="00BC5A1B"/>
    <w:rsid w:val="00BC6C08"/>
    <w:rsid w:val="00BD295A"/>
    <w:rsid w:val="00BD5DB1"/>
    <w:rsid w:val="00BE2445"/>
    <w:rsid w:val="00BE2C16"/>
    <w:rsid w:val="00BE64E2"/>
    <w:rsid w:val="00BE6E06"/>
    <w:rsid w:val="00BE7424"/>
    <w:rsid w:val="00BF0B1A"/>
    <w:rsid w:val="00BF3495"/>
    <w:rsid w:val="00BF4F9A"/>
    <w:rsid w:val="00BF74AD"/>
    <w:rsid w:val="00C0043C"/>
    <w:rsid w:val="00C034B8"/>
    <w:rsid w:val="00C0560C"/>
    <w:rsid w:val="00C0608D"/>
    <w:rsid w:val="00C070FD"/>
    <w:rsid w:val="00C0733A"/>
    <w:rsid w:val="00C15369"/>
    <w:rsid w:val="00C21A32"/>
    <w:rsid w:val="00C228F0"/>
    <w:rsid w:val="00C24B77"/>
    <w:rsid w:val="00C32D4E"/>
    <w:rsid w:val="00C40D2F"/>
    <w:rsid w:val="00C40F6B"/>
    <w:rsid w:val="00C41D2E"/>
    <w:rsid w:val="00C44A4F"/>
    <w:rsid w:val="00C464BC"/>
    <w:rsid w:val="00C474A4"/>
    <w:rsid w:val="00C47EC2"/>
    <w:rsid w:val="00C5299B"/>
    <w:rsid w:val="00C53836"/>
    <w:rsid w:val="00C572F5"/>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E4"/>
    <w:rsid w:val="00CD22FC"/>
    <w:rsid w:val="00CD3E42"/>
    <w:rsid w:val="00CD796A"/>
    <w:rsid w:val="00CD7CD0"/>
    <w:rsid w:val="00CD7E27"/>
    <w:rsid w:val="00CE0A0C"/>
    <w:rsid w:val="00CE178E"/>
    <w:rsid w:val="00CE1A43"/>
    <w:rsid w:val="00CE2486"/>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77E3"/>
    <w:rsid w:val="00D70134"/>
    <w:rsid w:val="00D70DCB"/>
    <w:rsid w:val="00D713A6"/>
    <w:rsid w:val="00D71907"/>
    <w:rsid w:val="00D728CE"/>
    <w:rsid w:val="00D822E9"/>
    <w:rsid w:val="00D84EB6"/>
    <w:rsid w:val="00D8501F"/>
    <w:rsid w:val="00D87951"/>
    <w:rsid w:val="00D90EC0"/>
    <w:rsid w:val="00D9187D"/>
    <w:rsid w:val="00D9194C"/>
    <w:rsid w:val="00D94603"/>
    <w:rsid w:val="00D954CD"/>
    <w:rsid w:val="00D97571"/>
    <w:rsid w:val="00DA0225"/>
    <w:rsid w:val="00DB3A05"/>
    <w:rsid w:val="00DB46DC"/>
    <w:rsid w:val="00DB5BF3"/>
    <w:rsid w:val="00DB609A"/>
    <w:rsid w:val="00DC0048"/>
    <w:rsid w:val="00DC01BC"/>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98E"/>
    <w:rsid w:val="00E27B1D"/>
    <w:rsid w:val="00E3174F"/>
    <w:rsid w:val="00E35A6D"/>
    <w:rsid w:val="00E42FE8"/>
    <w:rsid w:val="00E44E36"/>
    <w:rsid w:val="00E45637"/>
    <w:rsid w:val="00E4577B"/>
    <w:rsid w:val="00E533E2"/>
    <w:rsid w:val="00E61367"/>
    <w:rsid w:val="00E674E3"/>
    <w:rsid w:val="00E7160A"/>
    <w:rsid w:val="00E719C7"/>
    <w:rsid w:val="00E73A7F"/>
    <w:rsid w:val="00E73E1B"/>
    <w:rsid w:val="00E74366"/>
    <w:rsid w:val="00E82C22"/>
    <w:rsid w:val="00E87034"/>
    <w:rsid w:val="00E940EF"/>
    <w:rsid w:val="00EA01CD"/>
    <w:rsid w:val="00EA02CB"/>
    <w:rsid w:val="00EA0BC4"/>
    <w:rsid w:val="00EA1362"/>
    <w:rsid w:val="00EA1D0C"/>
    <w:rsid w:val="00EA23B9"/>
    <w:rsid w:val="00EA30D5"/>
    <w:rsid w:val="00EA3B41"/>
    <w:rsid w:val="00EA6B2E"/>
    <w:rsid w:val="00EA7D21"/>
    <w:rsid w:val="00EA7F98"/>
    <w:rsid w:val="00EB4F60"/>
    <w:rsid w:val="00EB5098"/>
    <w:rsid w:val="00EB7C2F"/>
    <w:rsid w:val="00EC0193"/>
    <w:rsid w:val="00EC1D88"/>
    <w:rsid w:val="00EC21E5"/>
    <w:rsid w:val="00EC2A29"/>
    <w:rsid w:val="00ED37E6"/>
    <w:rsid w:val="00ED4273"/>
    <w:rsid w:val="00EE6473"/>
    <w:rsid w:val="00EF63C8"/>
    <w:rsid w:val="00EF7466"/>
    <w:rsid w:val="00F00788"/>
    <w:rsid w:val="00F05B22"/>
    <w:rsid w:val="00F06AF0"/>
    <w:rsid w:val="00F10769"/>
    <w:rsid w:val="00F156EA"/>
    <w:rsid w:val="00F17866"/>
    <w:rsid w:val="00F17893"/>
    <w:rsid w:val="00F20804"/>
    <w:rsid w:val="00F21365"/>
    <w:rsid w:val="00F224C8"/>
    <w:rsid w:val="00F23CFC"/>
    <w:rsid w:val="00F274A3"/>
    <w:rsid w:val="00F27652"/>
    <w:rsid w:val="00F278A8"/>
    <w:rsid w:val="00F30F48"/>
    <w:rsid w:val="00F34FA0"/>
    <w:rsid w:val="00F37B8B"/>
    <w:rsid w:val="00F40ECA"/>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32AA"/>
    <w:rsid w:val="00F74690"/>
    <w:rsid w:val="00F80AEB"/>
    <w:rsid w:val="00F821B4"/>
    <w:rsid w:val="00F8241B"/>
    <w:rsid w:val="00F83E18"/>
    <w:rsid w:val="00F8477B"/>
    <w:rsid w:val="00F91C4A"/>
    <w:rsid w:val="00FA0577"/>
    <w:rsid w:val="00FA546A"/>
    <w:rsid w:val="00FA743B"/>
    <w:rsid w:val="00FB306B"/>
    <w:rsid w:val="00FC795E"/>
    <w:rsid w:val="00FD097A"/>
    <w:rsid w:val="00FD38A8"/>
    <w:rsid w:val="00FD5700"/>
    <w:rsid w:val="00FE3468"/>
    <w:rsid w:val="00FE7632"/>
    <w:rsid w:val="00FF065F"/>
    <w:rsid w:val="00FF1257"/>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6F73-CD8D-484B-93E9-F1ADB004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11</cp:revision>
  <cp:lastPrinted>2021-09-16T14:39:00Z</cp:lastPrinted>
  <dcterms:created xsi:type="dcterms:W3CDTF">2021-12-07T17:05:00Z</dcterms:created>
  <dcterms:modified xsi:type="dcterms:W3CDTF">2022-01-27T16:26:00Z</dcterms:modified>
</cp:coreProperties>
</file>