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2F948" w14:textId="77777777" w:rsidR="00FE1D9B" w:rsidRDefault="00FE1D9B">
      <w:pPr>
        <w:pStyle w:val="Title"/>
        <w:rPr>
          <w:sz w:val="38"/>
          <w:szCs w:val="38"/>
        </w:rPr>
      </w:pPr>
      <w:r>
        <w:rPr>
          <w:sz w:val="38"/>
          <w:szCs w:val="38"/>
        </w:rPr>
        <w:t xml:space="preserve">State of Maryland </w:t>
      </w:r>
    </w:p>
    <w:p w14:paraId="3631FC60" w14:textId="77777777" w:rsidR="00CA2879" w:rsidRDefault="00FE1D9B">
      <w:pPr>
        <w:pStyle w:val="Title"/>
        <w:rPr>
          <w:sz w:val="38"/>
          <w:szCs w:val="38"/>
        </w:rPr>
      </w:pPr>
      <w:r>
        <w:rPr>
          <w:sz w:val="38"/>
          <w:szCs w:val="38"/>
        </w:rPr>
        <w:t xml:space="preserve">Board of </w:t>
      </w:r>
      <w:r w:rsidR="005C4696">
        <w:rPr>
          <w:sz w:val="38"/>
          <w:szCs w:val="38"/>
        </w:rPr>
        <w:t>Certified Public Accountants</w:t>
      </w:r>
      <w:r w:rsidR="00502E9F">
        <w:rPr>
          <w:sz w:val="38"/>
          <w:szCs w:val="38"/>
        </w:rPr>
        <w:t xml:space="preserve"> </w:t>
      </w:r>
    </w:p>
    <w:p w14:paraId="36ABB1B6" w14:textId="77777777" w:rsidR="00CA2879" w:rsidRDefault="00502E9F">
      <w:pPr>
        <w:pStyle w:val="Title"/>
        <w:rPr>
          <w:sz w:val="38"/>
          <w:szCs w:val="38"/>
        </w:rPr>
      </w:pPr>
      <w:bookmarkStart w:id="0" w:name="_di9b3hnb3uee" w:colFirst="0" w:colLast="0"/>
      <w:bookmarkEnd w:id="0"/>
      <w:r>
        <w:rPr>
          <w:sz w:val="38"/>
          <w:szCs w:val="38"/>
        </w:rPr>
        <w:t>Business Meeting</w:t>
      </w:r>
      <w:r w:rsidR="00FE1D9B">
        <w:rPr>
          <w:sz w:val="38"/>
          <w:szCs w:val="38"/>
        </w:rPr>
        <w:t xml:space="preserve"> Minutes</w:t>
      </w:r>
    </w:p>
    <w:p w14:paraId="73CD6DDA" w14:textId="523351F8" w:rsidR="00CA2879" w:rsidRDefault="0055508F" w:rsidP="0055508F">
      <w:pPr>
        <w:pStyle w:val="Subtitle"/>
        <w:ind w:left="2160" w:firstLine="720"/>
        <w:jc w:val="both"/>
      </w:pPr>
      <w:bookmarkStart w:id="1" w:name="_1fwktq5nhz8d" w:colFirst="0" w:colLast="0"/>
      <w:bookmarkEnd w:id="1"/>
      <w:r>
        <w:t xml:space="preserve">Tuesday, </w:t>
      </w:r>
      <w:r w:rsidR="008C1C12">
        <w:t>August</w:t>
      </w:r>
      <w:r w:rsidR="00C0500F">
        <w:t xml:space="preserve"> </w:t>
      </w:r>
      <w:r w:rsidR="008C1C12">
        <w:t>6</w:t>
      </w:r>
      <w:r w:rsidR="007956D0">
        <w:t>, 2024</w:t>
      </w:r>
    </w:p>
    <w:p w14:paraId="2AFC4320" w14:textId="77777777"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sidR="00C35D4E">
        <w:rPr>
          <w:rFonts w:asciiTheme="minorHAnsi" w:eastAsia="Calibri" w:hAnsiTheme="minorHAnsi" w:cstheme="minorHAnsi"/>
          <w:i/>
        </w:rPr>
        <w:t>In Person and</w:t>
      </w:r>
      <w:r w:rsidR="00FC251C">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MEMBERS </w:t>
      </w:r>
    </w:p>
    <w:p w14:paraId="0CED6CC4" w14:textId="7428D4B4"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IN ATTENDANCE:</w:t>
      </w:r>
      <w:r w:rsidRPr="00E35A6D">
        <w:rPr>
          <w:rFonts w:asciiTheme="minorHAnsi" w:eastAsia="Calibri" w:hAnsiTheme="minorHAnsi" w:cstheme="minorHAnsi"/>
        </w:rPr>
        <w:tab/>
      </w:r>
      <w:r w:rsidRPr="00E35A6D">
        <w:rPr>
          <w:rFonts w:asciiTheme="minorHAnsi" w:eastAsia="Calibri" w:hAnsiTheme="minorHAnsi" w:cstheme="minorHAnsi"/>
        </w:rPr>
        <w:tab/>
      </w:r>
      <w:r w:rsidR="00E66121">
        <w:rPr>
          <w:rFonts w:asciiTheme="minorHAnsi" w:eastAsia="Calibri" w:hAnsiTheme="minorHAnsi" w:cstheme="minorHAnsi"/>
        </w:rPr>
        <w:t>Dr. Jan Williams,</w:t>
      </w:r>
      <w:r w:rsidR="00234735">
        <w:rPr>
          <w:rFonts w:asciiTheme="minorHAnsi" w:eastAsia="Calibri" w:hAnsiTheme="minorHAnsi" w:cstheme="minorHAnsi"/>
        </w:rPr>
        <w:t xml:space="preserve"> Chair</w:t>
      </w:r>
      <w:r w:rsidRPr="00E35A6D">
        <w:rPr>
          <w:rFonts w:asciiTheme="minorHAnsi" w:eastAsia="Calibri" w:hAnsiTheme="minorHAnsi" w:cstheme="minorHAnsi"/>
        </w:rPr>
        <w:tab/>
      </w:r>
    </w:p>
    <w:p w14:paraId="7F831119" w14:textId="77777777" w:rsidR="005A7578" w:rsidRDefault="00870309"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A7578">
        <w:rPr>
          <w:rFonts w:asciiTheme="minorHAnsi" w:eastAsia="Calibri" w:hAnsiTheme="minorHAnsi" w:cstheme="minorHAnsi"/>
        </w:rPr>
        <w:t>Macon M. Ware III</w:t>
      </w:r>
    </w:p>
    <w:p w14:paraId="35A78684" w14:textId="6E5589FC" w:rsidR="008C1C12" w:rsidRDefault="005A7578"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8C1C12">
        <w:rPr>
          <w:rFonts w:asciiTheme="minorHAnsi" w:eastAsia="Calibri" w:hAnsiTheme="minorHAnsi" w:cstheme="minorHAnsi"/>
        </w:rPr>
        <w:t xml:space="preserve">Tamara </w:t>
      </w:r>
      <w:proofErr w:type="spellStart"/>
      <w:r w:rsidR="008C1C12">
        <w:rPr>
          <w:rFonts w:asciiTheme="minorHAnsi" w:eastAsia="Calibri" w:hAnsiTheme="minorHAnsi" w:cstheme="minorHAnsi"/>
        </w:rPr>
        <w:t>Bensky</w:t>
      </w:r>
      <w:proofErr w:type="spellEnd"/>
      <w:r w:rsidR="008C1C12">
        <w:rPr>
          <w:rFonts w:asciiTheme="minorHAnsi" w:eastAsia="Calibri" w:hAnsiTheme="minorHAnsi" w:cstheme="minorHAnsi"/>
        </w:rPr>
        <w:t>, Secretary</w:t>
      </w:r>
    </w:p>
    <w:p w14:paraId="0B725966" w14:textId="0ED5A855" w:rsidR="00870309" w:rsidRDefault="00870309" w:rsidP="008C1C12">
      <w:pPr>
        <w:ind w:left="2160" w:firstLine="720"/>
        <w:rPr>
          <w:rFonts w:asciiTheme="minorHAnsi" w:eastAsia="Calibri" w:hAnsiTheme="minorHAnsi" w:cstheme="minorHAnsi"/>
        </w:rPr>
      </w:pPr>
      <w:r>
        <w:rPr>
          <w:rFonts w:asciiTheme="minorHAnsi" w:eastAsia="Calibri" w:hAnsiTheme="minorHAnsi" w:cstheme="minorHAnsi"/>
        </w:rPr>
        <w:t xml:space="preserve">Joseph </w:t>
      </w:r>
      <w:proofErr w:type="spellStart"/>
      <w:r>
        <w:rPr>
          <w:rFonts w:asciiTheme="minorHAnsi" w:eastAsia="Calibri" w:hAnsiTheme="minorHAnsi" w:cstheme="minorHAnsi"/>
        </w:rPr>
        <w:t>Petito</w:t>
      </w:r>
      <w:proofErr w:type="spellEnd"/>
    </w:p>
    <w:p w14:paraId="69D1EFDB" w14:textId="2B1A29CB" w:rsidR="00AE6F5F" w:rsidRPr="00E35A6D" w:rsidRDefault="00870309" w:rsidP="007956D0">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AE6F5F" w:rsidRPr="00E35A6D">
        <w:rPr>
          <w:rFonts w:asciiTheme="minorHAnsi" w:eastAsia="Calibri" w:hAnsiTheme="minorHAnsi" w:cstheme="minorHAnsi"/>
        </w:rPr>
        <w:t xml:space="preserve">              </w:t>
      </w:r>
      <w:r w:rsidR="00AE6F5F">
        <w:rPr>
          <w:rFonts w:asciiTheme="minorHAnsi" w:eastAsia="Calibri" w:hAnsiTheme="minorHAnsi" w:cstheme="minorHAnsi"/>
        </w:rPr>
        <w:t xml:space="preserve"> </w:t>
      </w:r>
      <w:r w:rsidR="00AE6F5F" w:rsidRPr="00E35A6D">
        <w:rPr>
          <w:rFonts w:asciiTheme="minorHAnsi" w:eastAsia="Calibri" w:hAnsiTheme="minorHAnsi" w:cstheme="minorHAnsi"/>
        </w:rPr>
        <w:t>B</w:t>
      </w:r>
      <w:r w:rsidR="006E158A">
        <w:rPr>
          <w:rFonts w:asciiTheme="minorHAnsi" w:eastAsia="Calibri" w:hAnsiTheme="minorHAnsi" w:cstheme="minorHAnsi"/>
        </w:rPr>
        <w:t>arrett E. Young</w:t>
      </w:r>
    </w:p>
    <w:p w14:paraId="35EB81FF" w14:textId="0EAD1490" w:rsidR="00AE6F5F" w:rsidRDefault="00AE6F5F" w:rsidP="00AE6F5F">
      <w:pPr>
        <w:ind w:left="2160"/>
        <w:rPr>
          <w:rFonts w:asciiTheme="minorHAnsi" w:eastAsia="Calibri" w:hAnsiTheme="minorHAnsi" w:cstheme="minorHAnsi"/>
        </w:rPr>
      </w:pPr>
      <w:r>
        <w:rPr>
          <w:rFonts w:asciiTheme="minorHAnsi" w:eastAsia="Calibri" w:hAnsiTheme="minorHAnsi" w:cstheme="minorHAnsi"/>
        </w:rPr>
        <w:t xml:space="preserve">               </w:t>
      </w:r>
      <w:r w:rsidR="00921E94" w:rsidRPr="00EB333A">
        <w:rPr>
          <w:rFonts w:asciiTheme="minorHAnsi" w:eastAsia="Calibri" w:hAnsiTheme="minorHAnsi" w:cstheme="minorHAnsi"/>
          <w:bCs/>
        </w:rPr>
        <w:t>B</w:t>
      </w:r>
      <w:r w:rsidR="00921E94">
        <w:rPr>
          <w:rFonts w:asciiTheme="minorHAnsi" w:eastAsia="Calibri" w:hAnsiTheme="minorHAnsi" w:cstheme="minorHAnsi"/>
          <w:bCs/>
        </w:rPr>
        <w:t>rian Dunne</w:t>
      </w:r>
    </w:p>
    <w:p w14:paraId="26E6DA85" w14:textId="1E8B006E" w:rsidR="00AE6F5F" w:rsidRDefault="00AE6F5F" w:rsidP="00234735">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r w:rsidR="008C1C12">
        <w:rPr>
          <w:rFonts w:asciiTheme="minorHAnsi" w:eastAsia="Calibri" w:hAnsiTheme="minorHAnsi" w:cstheme="minorHAnsi"/>
        </w:rPr>
        <w:t xml:space="preserve">                              James Marshall</w:t>
      </w:r>
    </w:p>
    <w:p w14:paraId="63B22EE9" w14:textId="1B1EFCD1" w:rsidR="008C1C12" w:rsidRPr="00E35A6D" w:rsidRDefault="008C1C12" w:rsidP="00234735">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p>
    <w:p w14:paraId="347F48A3" w14:textId="2C9E824A" w:rsidR="00D845D7" w:rsidRPr="00D845D7" w:rsidRDefault="00EB333A" w:rsidP="00AE6F5F">
      <w:pPr>
        <w:rPr>
          <w:rFonts w:asciiTheme="minorHAnsi" w:eastAsia="Calibri" w:hAnsiTheme="minorHAnsi" w:cstheme="minorHAnsi"/>
          <w:bCs/>
        </w:rPr>
      </w:pPr>
      <w:r>
        <w:rPr>
          <w:rFonts w:asciiTheme="minorHAnsi" w:eastAsia="Calibri" w:hAnsiTheme="minorHAnsi" w:cstheme="minorHAnsi"/>
          <w:b/>
        </w:rPr>
        <w:t>ABSENT MEMBER:</w:t>
      </w:r>
      <w:r>
        <w:rPr>
          <w:rFonts w:asciiTheme="minorHAnsi" w:eastAsia="Calibri" w:hAnsiTheme="minorHAnsi" w:cstheme="minorHAnsi"/>
          <w:b/>
        </w:rPr>
        <w:tab/>
      </w:r>
      <w:r w:rsidR="00D845D7">
        <w:rPr>
          <w:rFonts w:asciiTheme="minorHAnsi" w:eastAsia="Calibri" w:hAnsiTheme="minorHAnsi" w:cstheme="minorHAnsi"/>
          <w:b/>
        </w:rPr>
        <w:tab/>
      </w:r>
    </w:p>
    <w:p w14:paraId="3D6B2455" w14:textId="1D818FE8" w:rsidR="00EB333A" w:rsidRDefault="00D845D7" w:rsidP="00AE6F5F">
      <w:pPr>
        <w:rPr>
          <w:rFonts w:asciiTheme="minorHAnsi" w:eastAsia="Calibri" w:hAnsiTheme="minorHAnsi" w:cstheme="minorHAnsi"/>
          <w:b/>
        </w:rPr>
      </w:pPr>
      <w:r w:rsidRPr="00D845D7">
        <w:rPr>
          <w:rFonts w:asciiTheme="minorHAnsi" w:eastAsia="Calibri" w:hAnsiTheme="minorHAnsi" w:cstheme="minorHAnsi"/>
          <w:bCs/>
        </w:rPr>
        <w:tab/>
      </w:r>
      <w:r w:rsidRPr="00D845D7">
        <w:rPr>
          <w:rFonts w:asciiTheme="minorHAnsi" w:eastAsia="Calibri" w:hAnsiTheme="minorHAnsi" w:cstheme="minorHAnsi"/>
          <w:bCs/>
        </w:rPr>
        <w:tab/>
      </w:r>
      <w:r w:rsidRPr="00D845D7">
        <w:rPr>
          <w:rFonts w:asciiTheme="minorHAnsi" w:eastAsia="Calibri" w:hAnsiTheme="minorHAnsi" w:cstheme="minorHAnsi"/>
          <w:bCs/>
        </w:rPr>
        <w:tab/>
      </w:r>
      <w:r w:rsidRPr="00D845D7">
        <w:rPr>
          <w:rFonts w:asciiTheme="minorHAnsi" w:eastAsia="Calibri" w:hAnsiTheme="minorHAnsi" w:cstheme="minorHAnsi"/>
          <w:bCs/>
        </w:rPr>
        <w:tab/>
      </w:r>
    </w:p>
    <w:p w14:paraId="6BB9458D" w14:textId="77777777" w:rsidR="00EB333A" w:rsidRDefault="00EB333A" w:rsidP="00AE6F5F">
      <w:pPr>
        <w:rPr>
          <w:rFonts w:asciiTheme="minorHAnsi" w:eastAsia="Calibri" w:hAnsiTheme="minorHAnsi" w:cstheme="minorHAnsi"/>
          <w:b/>
        </w:rPr>
      </w:pPr>
    </w:p>
    <w:p w14:paraId="0159F3B7" w14:textId="525D98BC"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DLLR OFFICIALS/STAFF:</w:t>
      </w:r>
      <w:r w:rsidRPr="00E35A6D">
        <w:rPr>
          <w:rFonts w:asciiTheme="minorHAnsi" w:eastAsia="Calibri" w:hAnsiTheme="minorHAnsi" w:cstheme="minorHAnsi"/>
          <w:b/>
        </w:rPr>
        <w:tab/>
      </w:r>
      <w:r w:rsidRPr="003C1058">
        <w:rPr>
          <w:rFonts w:asciiTheme="minorHAnsi" w:eastAsia="Calibri" w:hAnsiTheme="minorHAnsi" w:cstheme="minorHAnsi"/>
        </w:rPr>
        <w:t>Christopher Dorsey, Executive Director</w:t>
      </w:r>
    </w:p>
    <w:p w14:paraId="72E76D53" w14:textId="12E5C166" w:rsidR="0030323A" w:rsidRDefault="0030323A"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 xml:space="preserve">Robert </w:t>
      </w:r>
      <w:proofErr w:type="spellStart"/>
      <w:r w:rsidR="005D1534">
        <w:rPr>
          <w:rFonts w:asciiTheme="minorHAnsi" w:eastAsia="Calibri" w:hAnsiTheme="minorHAnsi" w:cstheme="minorHAnsi"/>
        </w:rPr>
        <w:t>Pambianco</w:t>
      </w:r>
      <w:proofErr w:type="spellEnd"/>
      <w:r w:rsidRPr="0030323A">
        <w:rPr>
          <w:rFonts w:asciiTheme="minorHAnsi" w:eastAsia="Calibri" w:hAnsiTheme="minorHAnsi" w:cstheme="minorHAnsi"/>
        </w:rPr>
        <w:t>, Legal Counsel</w:t>
      </w:r>
    </w:p>
    <w:p w14:paraId="4F24D393" w14:textId="09964956" w:rsidR="00F062C6" w:rsidRDefault="00E66121" w:rsidP="005D1534">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ab/>
        <w:t>S</w:t>
      </w:r>
      <w:r>
        <w:rPr>
          <w:rFonts w:asciiTheme="minorHAnsi" w:eastAsia="Calibri" w:hAnsiTheme="minorHAnsi" w:cstheme="minorHAnsi"/>
        </w:rPr>
        <w:t xml:space="preserve">harron McNeill, </w:t>
      </w:r>
      <w:r w:rsidR="00D10B25">
        <w:rPr>
          <w:rFonts w:asciiTheme="minorHAnsi" w:eastAsia="Calibri" w:hAnsiTheme="minorHAnsi" w:cstheme="minorHAnsi"/>
        </w:rPr>
        <w:t xml:space="preserve">Office </w:t>
      </w:r>
      <w:r>
        <w:rPr>
          <w:rFonts w:asciiTheme="minorHAnsi" w:eastAsia="Calibri" w:hAnsiTheme="minorHAnsi" w:cstheme="minorHAnsi"/>
        </w:rPr>
        <w:t>Supervisor</w:t>
      </w:r>
    </w:p>
    <w:p w14:paraId="52D58F22" w14:textId="3058E580" w:rsidR="00F062C6" w:rsidRDefault="003675B8" w:rsidP="005E2DD6">
      <w:pPr>
        <w:ind w:left="2160" w:firstLine="720"/>
        <w:rPr>
          <w:rFonts w:asciiTheme="minorHAnsi" w:eastAsia="Calibri" w:hAnsiTheme="minorHAnsi" w:cstheme="minorHAnsi"/>
        </w:rPr>
      </w:pPr>
      <w:proofErr w:type="spellStart"/>
      <w:r>
        <w:rPr>
          <w:rFonts w:asciiTheme="minorHAnsi" w:eastAsia="Calibri" w:hAnsiTheme="minorHAnsi" w:cstheme="minorHAnsi"/>
        </w:rPr>
        <w:t>Shemirra</w:t>
      </w:r>
      <w:proofErr w:type="spellEnd"/>
      <w:r>
        <w:rPr>
          <w:rFonts w:asciiTheme="minorHAnsi" w:eastAsia="Calibri" w:hAnsiTheme="minorHAnsi" w:cstheme="minorHAnsi"/>
        </w:rPr>
        <w:t xml:space="preserve"> Massi</w:t>
      </w:r>
      <w:r w:rsidR="00F062C6">
        <w:rPr>
          <w:rFonts w:asciiTheme="minorHAnsi" w:eastAsia="Calibri" w:hAnsiTheme="minorHAnsi" w:cstheme="minorHAnsi"/>
        </w:rPr>
        <w:t>e</w:t>
      </w:r>
      <w:r>
        <w:rPr>
          <w:rFonts w:asciiTheme="minorHAnsi" w:eastAsia="Calibri" w:hAnsiTheme="minorHAnsi" w:cstheme="minorHAnsi"/>
        </w:rPr>
        <w:t xml:space="preserve">, Administrative </w:t>
      </w:r>
      <w:r w:rsidR="005D1534">
        <w:rPr>
          <w:rFonts w:asciiTheme="minorHAnsi" w:eastAsia="Calibri" w:hAnsiTheme="minorHAnsi" w:cstheme="minorHAnsi"/>
        </w:rPr>
        <w:t>Officer I</w:t>
      </w:r>
    </w:p>
    <w:p w14:paraId="33C9DA6D" w14:textId="6C7A3FF9" w:rsidR="005D1534" w:rsidRDefault="005D1534" w:rsidP="005E2DD6">
      <w:pPr>
        <w:ind w:left="2160" w:firstLine="720"/>
        <w:rPr>
          <w:rFonts w:asciiTheme="minorHAnsi" w:eastAsia="Calibri" w:hAnsiTheme="minorHAnsi" w:cstheme="minorHAnsi"/>
        </w:rPr>
      </w:pPr>
    </w:p>
    <w:p w14:paraId="65E0F84C" w14:textId="77777777" w:rsidR="0004535C" w:rsidRDefault="0004535C" w:rsidP="00AE6F5F">
      <w:pPr>
        <w:ind w:left="2880" w:hanging="2880"/>
        <w:rPr>
          <w:rFonts w:asciiTheme="minorHAnsi" w:eastAsia="Calibri" w:hAnsiTheme="minorHAnsi" w:cstheme="minorHAnsi"/>
          <w:b/>
        </w:rPr>
      </w:pPr>
    </w:p>
    <w:p w14:paraId="02A25980" w14:textId="77777777" w:rsidR="00AE6F5F" w:rsidRDefault="00AE6F5F" w:rsidP="00816016">
      <w:pPr>
        <w:ind w:left="2880" w:hanging="2880"/>
        <w:rPr>
          <w:rFonts w:asciiTheme="minorHAnsi" w:eastAsia="Calibri" w:hAnsiTheme="minorHAnsi" w:cstheme="minorHAnsi"/>
        </w:rPr>
      </w:pPr>
      <w:r w:rsidRPr="003C1058">
        <w:rPr>
          <w:rFonts w:asciiTheme="minorHAnsi" w:eastAsia="Calibri" w:hAnsiTheme="minorHAnsi" w:cstheme="minorHAnsi"/>
          <w:b/>
        </w:rPr>
        <w:t>OTHERS PRESENT:</w:t>
      </w:r>
      <w:r w:rsidR="00816016">
        <w:rPr>
          <w:rFonts w:asciiTheme="minorHAnsi" w:eastAsia="Calibri" w:hAnsiTheme="minorHAnsi" w:cstheme="minorHAnsi"/>
          <w:b/>
        </w:rPr>
        <w:tab/>
      </w:r>
      <w:r w:rsidR="002D77DD">
        <w:rPr>
          <w:rFonts w:asciiTheme="minorHAnsi" w:eastAsia="Calibri" w:hAnsiTheme="minorHAnsi" w:cstheme="minorHAnsi"/>
        </w:rPr>
        <w:t>Mary Beth Halpern</w:t>
      </w:r>
      <w:r w:rsidRPr="003C1058">
        <w:rPr>
          <w:rFonts w:asciiTheme="minorHAnsi" w:eastAsia="Calibri" w:hAnsiTheme="minorHAnsi" w:cstheme="minorHAnsi"/>
        </w:rPr>
        <w:t>, MACPA</w:t>
      </w:r>
    </w:p>
    <w:p w14:paraId="274EB821" w14:textId="3490A15D" w:rsidR="00921E94" w:rsidRDefault="006E158A" w:rsidP="00816016">
      <w:pPr>
        <w:ind w:left="2880" w:hanging="2880"/>
        <w:rPr>
          <w:rFonts w:asciiTheme="minorHAnsi" w:eastAsia="Calibri" w:hAnsiTheme="minorHAnsi" w:cstheme="minorHAnsi"/>
          <w:bCs/>
        </w:rPr>
      </w:pPr>
      <w:r w:rsidRPr="006E158A">
        <w:rPr>
          <w:rFonts w:asciiTheme="minorHAnsi" w:eastAsia="Calibri" w:hAnsiTheme="minorHAnsi" w:cstheme="minorHAnsi"/>
          <w:bCs/>
        </w:rPr>
        <w:t xml:space="preserve">                                                           </w:t>
      </w:r>
      <w:r w:rsidR="00921E94">
        <w:rPr>
          <w:rFonts w:asciiTheme="minorHAnsi" w:eastAsia="Calibri" w:hAnsiTheme="minorHAnsi" w:cstheme="minorHAnsi"/>
          <w:bCs/>
        </w:rPr>
        <w:t>Rebekah Olson, MACPA</w:t>
      </w:r>
    </w:p>
    <w:p w14:paraId="2F9F08B0" w14:textId="16E8D9AB" w:rsidR="006E158A" w:rsidRPr="006E158A" w:rsidRDefault="00921E94" w:rsidP="00816016">
      <w:pPr>
        <w:ind w:left="2880" w:hanging="2880"/>
        <w:rPr>
          <w:rFonts w:asciiTheme="minorHAnsi" w:eastAsia="Calibri" w:hAnsiTheme="minorHAnsi" w:cstheme="minorHAnsi"/>
          <w:bCs/>
        </w:rPr>
      </w:pPr>
      <w:r>
        <w:rPr>
          <w:rFonts w:asciiTheme="minorHAnsi" w:eastAsia="Calibri" w:hAnsiTheme="minorHAnsi" w:cstheme="minorHAnsi"/>
          <w:bCs/>
        </w:rPr>
        <w:t xml:space="preserve">                                                           </w:t>
      </w:r>
      <w:proofErr w:type="spellStart"/>
      <w:r w:rsidR="006E158A" w:rsidRPr="006E158A">
        <w:rPr>
          <w:rFonts w:asciiTheme="minorHAnsi" w:eastAsia="Calibri" w:hAnsiTheme="minorHAnsi" w:cstheme="minorHAnsi"/>
          <w:bCs/>
        </w:rPr>
        <w:t>Kauser</w:t>
      </w:r>
      <w:proofErr w:type="spellEnd"/>
      <w:r w:rsidR="006E158A" w:rsidRPr="006E158A">
        <w:rPr>
          <w:rFonts w:asciiTheme="minorHAnsi" w:eastAsia="Calibri" w:hAnsiTheme="minorHAnsi" w:cstheme="minorHAnsi"/>
          <w:bCs/>
        </w:rPr>
        <w:t xml:space="preserve"> Syed</w:t>
      </w:r>
      <w:r w:rsidR="002B490F">
        <w:rPr>
          <w:rFonts w:asciiTheme="minorHAnsi" w:eastAsia="Calibri" w:hAnsiTheme="minorHAnsi" w:cstheme="minorHAnsi"/>
          <w:bCs/>
        </w:rPr>
        <w:t>, Dept. of Labor</w:t>
      </w:r>
    </w:p>
    <w:p w14:paraId="29502778" w14:textId="7E403DA9" w:rsidR="00816016" w:rsidRDefault="00816016" w:rsidP="00816016">
      <w:pPr>
        <w:ind w:left="2880" w:hanging="2880"/>
        <w:rPr>
          <w:rFonts w:asciiTheme="minorHAnsi" w:eastAsia="Calibri" w:hAnsiTheme="minorHAnsi" w:cstheme="minorHAnsi"/>
          <w:bCs/>
        </w:rPr>
      </w:pPr>
      <w:r w:rsidRPr="006E158A">
        <w:rPr>
          <w:rFonts w:asciiTheme="minorHAnsi" w:eastAsia="Calibri" w:hAnsiTheme="minorHAnsi" w:cstheme="minorHAnsi"/>
          <w:bCs/>
        </w:rPr>
        <w:tab/>
      </w:r>
      <w:r w:rsidR="00D845D7">
        <w:rPr>
          <w:rFonts w:asciiTheme="minorHAnsi" w:eastAsia="Calibri" w:hAnsiTheme="minorHAnsi" w:cstheme="minorHAnsi"/>
          <w:bCs/>
        </w:rPr>
        <w:t xml:space="preserve">Amy </w:t>
      </w:r>
      <w:proofErr w:type="spellStart"/>
      <w:r w:rsidR="00D845D7">
        <w:rPr>
          <w:rFonts w:asciiTheme="minorHAnsi" w:eastAsia="Calibri" w:hAnsiTheme="minorHAnsi" w:cstheme="minorHAnsi"/>
          <w:bCs/>
        </w:rPr>
        <w:t>Tongate</w:t>
      </w:r>
      <w:proofErr w:type="spellEnd"/>
      <w:r w:rsidR="00D845D7">
        <w:rPr>
          <w:rFonts w:asciiTheme="minorHAnsi" w:eastAsia="Calibri" w:hAnsiTheme="minorHAnsi" w:cstheme="minorHAnsi"/>
          <w:bCs/>
        </w:rPr>
        <w:t>, NASBA</w:t>
      </w:r>
    </w:p>
    <w:p w14:paraId="368D85EB" w14:textId="3F73E2E7" w:rsidR="00D845D7" w:rsidRDefault="002B5A22" w:rsidP="00816016">
      <w:pPr>
        <w:ind w:left="2880" w:hanging="2880"/>
        <w:rPr>
          <w:rFonts w:asciiTheme="minorHAnsi" w:eastAsia="Calibri" w:hAnsiTheme="minorHAnsi" w:cstheme="minorHAnsi"/>
          <w:bCs/>
        </w:rPr>
      </w:pPr>
      <w:r>
        <w:rPr>
          <w:rFonts w:asciiTheme="minorHAnsi" w:eastAsia="Calibri" w:hAnsiTheme="minorHAnsi" w:cstheme="minorHAnsi"/>
          <w:bCs/>
        </w:rPr>
        <w:tab/>
        <w:t>No</w:t>
      </w:r>
      <w:r w:rsidR="00D845D7">
        <w:rPr>
          <w:rFonts w:asciiTheme="minorHAnsi" w:eastAsia="Calibri" w:hAnsiTheme="minorHAnsi" w:cstheme="minorHAnsi"/>
          <w:bCs/>
        </w:rPr>
        <w:t>ell</w:t>
      </w:r>
      <w:r>
        <w:rPr>
          <w:rFonts w:asciiTheme="minorHAnsi" w:eastAsia="Calibri" w:hAnsiTheme="minorHAnsi" w:cstheme="minorHAnsi"/>
          <w:bCs/>
        </w:rPr>
        <w:t>e</w:t>
      </w:r>
      <w:r w:rsidR="00D845D7">
        <w:rPr>
          <w:rFonts w:asciiTheme="minorHAnsi" w:eastAsia="Calibri" w:hAnsiTheme="minorHAnsi" w:cstheme="minorHAnsi"/>
          <w:bCs/>
        </w:rPr>
        <w:t xml:space="preserve"> Liger-Burton</w:t>
      </w:r>
      <w:r w:rsidR="00C421EC">
        <w:rPr>
          <w:rFonts w:asciiTheme="minorHAnsi" w:eastAsia="Calibri" w:hAnsiTheme="minorHAnsi" w:cstheme="minorHAnsi"/>
          <w:bCs/>
        </w:rPr>
        <w:t>, NASBA</w:t>
      </w:r>
    </w:p>
    <w:p w14:paraId="233EB127" w14:textId="7177227F" w:rsidR="00D845D7" w:rsidRDefault="00D845D7" w:rsidP="00816016">
      <w:pPr>
        <w:ind w:left="2880" w:hanging="2880"/>
        <w:rPr>
          <w:rFonts w:asciiTheme="minorHAnsi" w:eastAsia="Calibri" w:hAnsiTheme="minorHAnsi" w:cstheme="minorHAnsi"/>
          <w:bCs/>
        </w:rPr>
      </w:pPr>
      <w:r>
        <w:rPr>
          <w:rFonts w:asciiTheme="minorHAnsi" w:eastAsia="Calibri" w:hAnsiTheme="minorHAnsi" w:cstheme="minorHAnsi"/>
          <w:bCs/>
        </w:rPr>
        <w:tab/>
        <w:t>Erin Scruggs, NASBA</w:t>
      </w:r>
    </w:p>
    <w:p w14:paraId="0AEEE3A5" w14:textId="2A3CDD5D" w:rsidR="008C1C12" w:rsidRDefault="008C1C12" w:rsidP="00816016">
      <w:pPr>
        <w:ind w:left="2880" w:hanging="2880"/>
        <w:rPr>
          <w:rFonts w:asciiTheme="minorHAnsi" w:eastAsia="Calibri" w:hAnsiTheme="minorHAnsi" w:cstheme="minorHAnsi"/>
          <w:bCs/>
        </w:rPr>
      </w:pPr>
      <w:r>
        <w:rPr>
          <w:rFonts w:asciiTheme="minorHAnsi" w:eastAsia="Calibri" w:hAnsiTheme="minorHAnsi" w:cstheme="minorHAnsi"/>
          <w:bCs/>
        </w:rPr>
        <w:tab/>
        <w:t>Caleb Raymer</w:t>
      </w:r>
      <w:r w:rsidR="00193038">
        <w:rPr>
          <w:rFonts w:asciiTheme="minorHAnsi" w:eastAsia="Calibri" w:hAnsiTheme="minorHAnsi" w:cstheme="minorHAnsi"/>
          <w:bCs/>
        </w:rPr>
        <w:t>, NASBA</w:t>
      </w:r>
    </w:p>
    <w:p w14:paraId="64F10C1D" w14:textId="692E48C9" w:rsidR="00193038" w:rsidRDefault="00193038" w:rsidP="00816016">
      <w:pPr>
        <w:ind w:left="2880" w:hanging="2880"/>
        <w:rPr>
          <w:rFonts w:asciiTheme="minorHAnsi" w:eastAsia="Calibri" w:hAnsiTheme="minorHAnsi" w:cstheme="minorHAnsi"/>
          <w:bCs/>
        </w:rPr>
      </w:pPr>
      <w:r>
        <w:rPr>
          <w:rFonts w:asciiTheme="minorHAnsi" w:eastAsia="Calibri" w:hAnsiTheme="minorHAnsi" w:cstheme="minorHAnsi"/>
          <w:bCs/>
        </w:rPr>
        <w:tab/>
        <w:t>Matthew McKinney, Dept</w:t>
      </w:r>
      <w:r w:rsidR="002B490F">
        <w:rPr>
          <w:rFonts w:asciiTheme="minorHAnsi" w:eastAsia="Calibri" w:hAnsiTheme="minorHAnsi" w:cstheme="minorHAnsi"/>
          <w:bCs/>
        </w:rPr>
        <w:t>.</w:t>
      </w:r>
      <w:r>
        <w:rPr>
          <w:rFonts w:asciiTheme="minorHAnsi" w:eastAsia="Calibri" w:hAnsiTheme="minorHAnsi" w:cstheme="minorHAnsi"/>
          <w:bCs/>
        </w:rPr>
        <w:t xml:space="preserve"> of Labor </w:t>
      </w:r>
    </w:p>
    <w:p w14:paraId="76006DB7" w14:textId="4B35527F" w:rsidR="00193038" w:rsidRDefault="00193038" w:rsidP="00816016">
      <w:pPr>
        <w:ind w:left="2880" w:hanging="2880"/>
        <w:rPr>
          <w:rFonts w:asciiTheme="minorHAnsi" w:eastAsia="Calibri" w:hAnsiTheme="minorHAnsi" w:cstheme="minorHAnsi"/>
          <w:bCs/>
        </w:rPr>
      </w:pPr>
      <w:r>
        <w:rPr>
          <w:rFonts w:asciiTheme="minorHAnsi" w:eastAsia="Calibri" w:hAnsiTheme="minorHAnsi" w:cstheme="minorHAnsi"/>
          <w:bCs/>
        </w:rPr>
        <w:tab/>
        <w:t xml:space="preserve">Adriano </w:t>
      </w:r>
      <w:proofErr w:type="spellStart"/>
      <w:r>
        <w:rPr>
          <w:rFonts w:asciiTheme="minorHAnsi" w:eastAsia="Calibri" w:hAnsiTheme="minorHAnsi" w:cstheme="minorHAnsi"/>
          <w:bCs/>
        </w:rPr>
        <w:t>Limae</w:t>
      </w:r>
      <w:proofErr w:type="spellEnd"/>
      <w:r>
        <w:rPr>
          <w:rFonts w:asciiTheme="minorHAnsi" w:eastAsia="Calibri" w:hAnsiTheme="minorHAnsi" w:cstheme="minorHAnsi"/>
          <w:bCs/>
        </w:rPr>
        <w:t xml:space="preserve"> Silva, Howard Community College</w:t>
      </w:r>
    </w:p>
    <w:p w14:paraId="485555D9" w14:textId="3970DEFF" w:rsidR="00193038" w:rsidRPr="006E158A" w:rsidRDefault="00193038" w:rsidP="00816016">
      <w:pPr>
        <w:ind w:left="2880" w:hanging="2880"/>
        <w:rPr>
          <w:rFonts w:asciiTheme="minorHAnsi" w:eastAsia="Calibri" w:hAnsiTheme="minorHAnsi" w:cstheme="minorHAnsi"/>
          <w:bCs/>
        </w:rPr>
      </w:pPr>
      <w:r>
        <w:rPr>
          <w:rFonts w:asciiTheme="minorHAnsi" w:eastAsia="Calibri" w:hAnsiTheme="minorHAnsi" w:cstheme="minorHAnsi"/>
          <w:bCs/>
        </w:rPr>
        <w:tab/>
        <w:t xml:space="preserve">Michelle </w:t>
      </w:r>
      <w:proofErr w:type="spellStart"/>
      <w:r>
        <w:rPr>
          <w:rFonts w:asciiTheme="minorHAnsi" w:eastAsia="Calibri" w:hAnsiTheme="minorHAnsi" w:cstheme="minorHAnsi"/>
          <w:bCs/>
        </w:rPr>
        <w:t>Sotka</w:t>
      </w:r>
      <w:proofErr w:type="spellEnd"/>
      <w:r>
        <w:rPr>
          <w:rFonts w:asciiTheme="minorHAnsi" w:eastAsia="Calibri" w:hAnsiTheme="minorHAnsi" w:cstheme="minorHAnsi"/>
          <w:bCs/>
        </w:rPr>
        <w:t>, Howard Community College</w:t>
      </w:r>
    </w:p>
    <w:p w14:paraId="3AB29AE6" w14:textId="5563AF1A" w:rsidR="003C7C26" w:rsidRDefault="003C7C26" w:rsidP="00816016">
      <w:pPr>
        <w:ind w:left="2880" w:hanging="2880"/>
        <w:rPr>
          <w:rFonts w:asciiTheme="minorHAnsi" w:eastAsia="Calibri" w:hAnsiTheme="minorHAnsi" w:cstheme="minorHAnsi"/>
        </w:rPr>
      </w:pPr>
      <w:r>
        <w:rPr>
          <w:rFonts w:asciiTheme="minorHAnsi" w:eastAsia="Calibri" w:hAnsiTheme="minorHAnsi" w:cstheme="minorHAnsi"/>
        </w:rPr>
        <w:tab/>
      </w:r>
    </w:p>
    <w:p w14:paraId="1D67D420" w14:textId="43EC8558" w:rsidR="00E66121" w:rsidRPr="00816016" w:rsidRDefault="00E66121" w:rsidP="00816016">
      <w:pPr>
        <w:ind w:left="2880" w:hanging="2880"/>
        <w:rPr>
          <w:rFonts w:asciiTheme="minorHAnsi" w:eastAsia="Calibri" w:hAnsiTheme="minorHAnsi" w:cstheme="minorHAnsi"/>
        </w:rPr>
      </w:pPr>
      <w:r>
        <w:rPr>
          <w:rFonts w:asciiTheme="minorHAnsi" w:eastAsia="Calibri" w:hAnsiTheme="minorHAnsi" w:cstheme="minorHAnsi"/>
        </w:rPr>
        <w:tab/>
      </w:r>
    </w:p>
    <w:p w14:paraId="0306E145" w14:textId="77777777" w:rsidR="005E2DD6" w:rsidRPr="00816016" w:rsidRDefault="00816016" w:rsidP="005E2DD6">
      <w:pPr>
        <w:ind w:left="2880" w:hanging="2880"/>
        <w:rPr>
          <w:rFonts w:asciiTheme="minorHAnsi" w:eastAsia="Calibri" w:hAnsiTheme="minorHAnsi" w:cstheme="minorHAnsi"/>
        </w:rPr>
      </w:pPr>
      <w:r w:rsidRPr="00816016">
        <w:rPr>
          <w:rFonts w:asciiTheme="minorHAnsi" w:eastAsia="Calibri" w:hAnsiTheme="minorHAnsi" w:cstheme="minorHAnsi"/>
        </w:rPr>
        <w:tab/>
      </w:r>
    </w:p>
    <w:p w14:paraId="39FCC0CD" w14:textId="77777777" w:rsidR="00AE6F5F" w:rsidRDefault="00953C56" w:rsidP="00AE6F5F">
      <w:pPr>
        <w:ind w:left="2880" w:hanging="2880"/>
        <w:rPr>
          <w:rFonts w:asciiTheme="minorHAnsi" w:eastAsia="Calibri" w:hAnsiTheme="minorHAnsi" w:cstheme="minorHAnsi"/>
        </w:rPr>
      </w:pPr>
      <w:r>
        <w:rPr>
          <w:rFonts w:asciiTheme="minorHAnsi" w:eastAsia="Calibri" w:hAnsiTheme="minorHAnsi" w:cstheme="minorHAnsi"/>
          <w:b/>
        </w:rPr>
        <w:lastRenderedPageBreak/>
        <w:tab/>
      </w:r>
      <w:r w:rsidR="00AE6F5F">
        <w:rPr>
          <w:rFonts w:asciiTheme="minorHAnsi" w:eastAsia="Calibri" w:hAnsiTheme="minorHAnsi" w:cstheme="minorHAnsi"/>
          <w:b/>
        </w:rPr>
        <w:tab/>
      </w:r>
      <w:r w:rsidR="00AE6F5F">
        <w:rPr>
          <w:rFonts w:asciiTheme="minorHAnsi" w:eastAsia="Calibri" w:hAnsiTheme="minorHAnsi" w:cstheme="minorHAnsi"/>
        </w:rPr>
        <w:tab/>
      </w:r>
    </w:p>
    <w:p w14:paraId="307D3CD0" w14:textId="12CA6686"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The</w:t>
      </w:r>
      <w:r>
        <w:rPr>
          <w:rFonts w:asciiTheme="minorHAnsi" w:eastAsia="Calibri" w:hAnsiTheme="minorHAnsi" w:cstheme="minorHAnsi"/>
        </w:rPr>
        <w:t xml:space="preserve"> </w:t>
      </w:r>
      <w:r w:rsidR="00193038">
        <w:rPr>
          <w:rFonts w:asciiTheme="minorHAnsi" w:eastAsia="Calibri" w:hAnsiTheme="minorHAnsi" w:cstheme="minorHAnsi"/>
        </w:rPr>
        <w:t>August 6</w:t>
      </w:r>
      <w:r w:rsidR="00E66121">
        <w:rPr>
          <w:rFonts w:asciiTheme="minorHAnsi" w:eastAsia="Calibri" w:hAnsiTheme="minorHAnsi" w:cstheme="minorHAnsi"/>
        </w:rPr>
        <w:t>, 202</w:t>
      </w:r>
      <w:r w:rsidR="007956D0">
        <w:rPr>
          <w:rFonts w:asciiTheme="minorHAnsi" w:eastAsia="Calibri" w:hAnsiTheme="minorHAnsi" w:cstheme="minorHAnsi"/>
        </w:rPr>
        <w:t>4</w:t>
      </w:r>
      <w:r w:rsidR="005E2DD6">
        <w:rPr>
          <w:rFonts w:asciiTheme="minorHAnsi" w:eastAsia="Calibri" w:hAnsiTheme="minorHAnsi" w:cstheme="minorHAnsi"/>
        </w:rPr>
        <w:t>,</w:t>
      </w:r>
      <w:r>
        <w:rPr>
          <w:rFonts w:asciiTheme="minorHAnsi" w:eastAsia="Calibri" w:hAnsiTheme="minorHAnsi" w:cstheme="minorHAnsi"/>
        </w:rPr>
        <w:t xml:space="preserve"> </w:t>
      </w:r>
      <w:r w:rsidR="005A7578">
        <w:rPr>
          <w:rFonts w:asciiTheme="minorHAnsi" w:eastAsia="Calibri" w:hAnsiTheme="minorHAnsi" w:cstheme="minorHAnsi"/>
        </w:rPr>
        <w:t xml:space="preserve">Maryland Board of Public Accountancy meeting </w:t>
      </w:r>
      <w:r w:rsidRPr="00E35A6D">
        <w:rPr>
          <w:rFonts w:asciiTheme="minorHAnsi" w:eastAsia="Calibri" w:hAnsiTheme="minorHAnsi" w:cstheme="minorHAnsi"/>
        </w:rPr>
        <w:t xml:space="preserve">was called to order </w:t>
      </w:r>
      <w:r w:rsidRPr="003C1058">
        <w:rPr>
          <w:rFonts w:asciiTheme="minorHAnsi" w:eastAsia="Calibri" w:hAnsiTheme="minorHAnsi" w:cstheme="minorHAnsi"/>
        </w:rPr>
        <w:t xml:space="preserve">at </w:t>
      </w:r>
      <w:r w:rsidR="003D04D0">
        <w:rPr>
          <w:rFonts w:asciiTheme="minorHAnsi" w:eastAsia="Calibri" w:hAnsiTheme="minorHAnsi" w:cstheme="minorHAnsi"/>
        </w:rPr>
        <w:t>9:0</w:t>
      </w:r>
      <w:r w:rsidR="00193038">
        <w:rPr>
          <w:rFonts w:asciiTheme="minorHAnsi" w:eastAsia="Calibri" w:hAnsiTheme="minorHAnsi" w:cstheme="minorHAnsi"/>
        </w:rPr>
        <w:t>0</w:t>
      </w:r>
      <w:r w:rsidR="003D04D0">
        <w:rPr>
          <w:rFonts w:asciiTheme="minorHAnsi" w:eastAsia="Calibri" w:hAnsiTheme="minorHAnsi" w:cstheme="minorHAnsi"/>
        </w:rPr>
        <w:t xml:space="preserve"> AM</w:t>
      </w:r>
      <w:r w:rsidRPr="00E35A6D">
        <w:rPr>
          <w:rFonts w:asciiTheme="minorHAnsi" w:eastAsia="Calibri" w:hAnsiTheme="minorHAnsi" w:cstheme="minorHAnsi"/>
        </w:rPr>
        <w:t xml:space="preserve"> by</w:t>
      </w:r>
      <w:r w:rsidR="00816016">
        <w:rPr>
          <w:rFonts w:asciiTheme="minorHAnsi" w:eastAsia="Calibri" w:hAnsiTheme="minorHAnsi" w:cstheme="minorHAnsi"/>
        </w:rPr>
        <w:t xml:space="preserve"> </w:t>
      </w:r>
      <w:r w:rsidR="00E66121">
        <w:rPr>
          <w:rFonts w:asciiTheme="minorHAnsi" w:eastAsia="Calibri" w:hAnsiTheme="minorHAnsi" w:cstheme="minorHAnsi"/>
        </w:rPr>
        <w:t>Dr. Jan Williams</w:t>
      </w:r>
      <w:r w:rsidR="00234735">
        <w:rPr>
          <w:rFonts w:asciiTheme="minorHAnsi" w:eastAsia="Calibri" w:hAnsiTheme="minorHAnsi" w:cstheme="minorHAnsi"/>
        </w:rPr>
        <w:t>, Chair</w:t>
      </w:r>
      <w:r w:rsidRPr="00E35A6D">
        <w:rPr>
          <w:rFonts w:asciiTheme="minorHAnsi" w:eastAsia="Calibri" w:hAnsiTheme="minorHAnsi" w:cstheme="minorHAnsi"/>
        </w:rPr>
        <w:t>.</w:t>
      </w:r>
    </w:p>
    <w:p w14:paraId="4F92B4DA" w14:textId="77777777" w:rsidR="00AE6F5F" w:rsidRDefault="00AE6F5F" w:rsidP="00AE6F5F">
      <w:pPr>
        <w:rPr>
          <w:rFonts w:asciiTheme="minorHAnsi" w:eastAsia="Calibri" w:hAnsiTheme="minorHAnsi" w:cstheme="minorHAnsi"/>
          <w:bCs/>
        </w:rPr>
      </w:pPr>
    </w:p>
    <w:p w14:paraId="6D2E7796" w14:textId="29972F8E" w:rsidR="00242C06" w:rsidRDefault="00AE6F5F" w:rsidP="00AE6F5F">
      <w:pPr>
        <w:rPr>
          <w:rFonts w:asciiTheme="minorHAnsi" w:eastAsia="Calibri" w:hAnsiTheme="minorHAnsi" w:cstheme="minorHAnsi"/>
        </w:rPr>
      </w:pPr>
      <w:r w:rsidRPr="003C1058">
        <w:rPr>
          <w:rFonts w:asciiTheme="minorHAnsi" w:eastAsia="Calibri" w:hAnsiTheme="minorHAnsi" w:cstheme="minorHAnsi"/>
        </w:rPr>
        <w:t xml:space="preserve">Upon a motion </w:t>
      </w:r>
      <w:r w:rsidRPr="003C1058">
        <w:rPr>
          <w:rFonts w:asciiTheme="minorHAnsi" w:eastAsia="Calibri" w:hAnsiTheme="minorHAnsi" w:cstheme="minorHAnsi"/>
          <w:b/>
          <w:bCs/>
        </w:rPr>
        <w:t>(I)</w:t>
      </w:r>
      <w:r w:rsidRPr="003C1058">
        <w:rPr>
          <w:rFonts w:asciiTheme="minorHAnsi" w:eastAsia="Calibri" w:hAnsiTheme="minorHAnsi" w:cstheme="minorHAnsi"/>
        </w:rPr>
        <w:t xml:space="preserve"> by </w:t>
      </w:r>
      <w:r w:rsidR="00F062C6">
        <w:rPr>
          <w:rFonts w:asciiTheme="minorHAnsi" w:eastAsia="Calibri" w:hAnsiTheme="minorHAnsi" w:cstheme="minorHAnsi"/>
        </w:rPr>
        <w:t>M</w:t>
      </w:r>
      <w:r w:rsidR="00E66121">
        <w:rPr>
          <w:rFonts w:asciiTheme="minorHAnsi" w:eastAsia="Calibri" w:hAnsiTheme="minorHAnsi" w:cstheme="minorHAnsi"/>
        </w:rPr>
        <w:t xml:space="preserve">r. </w:t>
      </w:r>
      <w:proofErr w:type="spellStart"/>
      <w:r w:rsidR="00921E94">
        <w:rPr>
          <w:rFonts w:asciiTheme="minorHAnsi" w:eastAsia="Calibri" w:hAnsiTheme="minorHAnsi" w:cstheme="minorHAnsi"/>
        </w:rPr>
        <w:t>Petito</w:t>
      </w:r>
      <w:proofErr w:type="spellEnd"/>
      <w:r w:rsidR="006E158A">
        <w:rPr>
          <w:rFonts w:asciiTheme="minorHAnsi" w:eastAsia="Calibri" w:hAnsiTheme="minorHAnsi" w:cstheme="minorHAnsi"/>
        </w:rPr>
        <w:t xml:space="preserve"> </w:t>
      </w:r>
      <w:r w:rsidR="005A7578">
        <w:rPr>
          <w:rFonts w:asciiTheme="minorHAnsi" w:eastAsia="Calibri" w:hAnsiTheme="minorHAnsi" w:cstheme="minorHAnsi"/>
        </w:rPr>
        <w:t>and seconded by M</w:t>
      </w:r>
      <w:r w:rsidR="004B6819">
        <w:rPr>
          <w:rFonts w:asciiTheme="minorHAnsi" w:eastAsia="Calibri" w:hAnsiTheme="minorHAnsi" w:cstheme="minorHAnsi"/>
        </w:rPr>
        <w:t xml:space="preserve">r. </w:t>
      </w:r>
      <w:r w:rsidR="005C21CD">
        <w:rPr>
          <w:rFonts w:asciiTheme="minorHAnsi" w:eastAsia="Calibri" w:hAnsiTheme="minorHAnsi" w:cstheme="minorHAnsi"/>
        </w:rPr>
        <w:t>Marshall</w:t>
      </w:r>
      <w:r w:rsidR="005A7578">
        <w:rPr>
          <w:rFonts w:asciiTheme="minorHAnsi" w:eastAsia="Calibri" w:hAnsiTheme="minorHAnsi" w:cstheme="minorHAnsi"/>
        </w:rPr>
        <w:t xml:space="preserve">, </w:t>
      </w:r>
      <w:r w:rsidR="002A5500">
        <w:rPr>
          <w:rFonts w:asciiTheme="minorHAnsi" w:eastAsia="Calibri" w:hAnsiTheme="minorHAnsi" w:cstheme="minorHAnsi"/>
        </w:rPr>
        <w:t xml:space="preserve">the </w:t>
      </w:r>
      <w:r w:rsidR="005C21CD">
        <w:rPr>
          <w:rFonts w:asciiTheme="minorHAnsi" w:eastAsia="Calibri" w:hAnsiTheme="minorHAnsi" w:cstheme="minorHAnsi"/>
        </w:rPr>
        <w:t>June 11</w:t>
      </w:r>
      <w:r w:rsidR="007956D0">
        <w:rPr>
          <w:rFonts w:asciiTheme="minorHAnsi" w:eastAsia="Calibri" w:hAnsiTheme="minorHAnsi" w:cstheme="minorHAnsi"/>
        </w:rPr>
        <w:t>,</w:t>
      </w:r>
      <w:r w:rsidR="005A7578">
        <w:rPr>
          <w:rFonts w:asciiTheme="minorHAnsi" w:eastAsia="Calibri" w:hAnsiTheme="minorHAnsi" w:cstheme="minorHAnsi"/>
        </w:rPr>
        <w:t xml:space="preserve"> </w:t>
      </w:r>
      <w:r w:rsidR="007D4413">
        <w:rPr>
          <w:rFonts w:asciiTheme="minorHAnsi" w:eastAsia="Calibri" w:hAnsiTheme="minorHAnsi" w:cstheme="minorHAnsi"/>
        </w:rPr>
        <w:t>202</w:t>
      </w:r>
      <w:r w:rsidR="005C21CD">
        <w:rPr>
          <w:rFonts w:asciiTheme="minorHAnsi" w:eastAsia="Calibri" w:hAnsiTheme="minorHAnsi" w:cstheme="minorHAnsi"/>
        </w:rPr>
        <w:t>4</w:t>
      </w:r>
      <w:r w:rsidR="002A5500">
        <w:rPr>
          <w:rFonts w:asciiTheme="minorHAnsi" w:eastAsia="Calibri" w:hAnsiTheme="minorHAnsi" w:cstheme="minorHAnsi"/>
        </w:rPr>
        <w:t xml:space="preserve"> </w:t>
      </w:r>
      <w:r w:rsidR="005A7578">
        <w:rPr>
          <w:rFonts w:asciiTheme="minorHAnsi" w:eastAsia="Calibri" w:hAnsiTheme="minorHAnsi" w:cstheme="minorHAnsi"/>
        </w:rPr>
        <w:t xml:space="preserve">meeting minutes </w:t>
      </w:r>
      <w:r w:rsidR="00C25B5F">
        <w:rPr>
          <w:rFonts w:asciiTheme="minorHAnsi" w:eastAsia="Calibri" w:hAnsiTheme="minorHAnsi" w:cstheme="minorHAnsi"/>
        </w:rPr>
        <w:t>were unanimously approve</w:t>
      </w:r>
      <w:r w:rsidR="004B6819">
        <w:rPr>
          <w:rFonts w:asciiTheme="minorHAnsi" w:eastAsia="Calibri" w:hAnsiTheme="minorHAnsi" w:cstheme="minorHAnsi"/>
        </w:rPr>
        <w:t>d.</w:t>
      </w:r>
    </w:p>
    <w:p w14:paraId="7F9F0831" w14:textId="77777777" w:rsidR="00E63C2C" w:rsidRDefault="00E63C2C" w:rsidP="00AE6F5F">
      <w:pPr>
        <w:rPr>
          <w:rFonts w:asciiTheme="minorHAnsi" w:eastAsia="Calibri" w:hAnsiTheme="minorHAnsi" w:cstheme="minorHAnsi"/>
          <w:b/>
        </w:rPr>
      </w:pPr>
    </w:p>
    <w:p w14:paraId="1AF56D5C" w14:textId="59648068" w:rsidR="00AE6F5F" w:rsidRPr="00242C06" w:rsidRDefault="00AE6F5F" w:rsidP="00AE6F5F">
      <w:pPr>
        <w:rPr>
          <w:rFonts w:asciiTheme="minorHAnsi" w:eastAsia="Calibri" w:hAnsiTheme="minorHAnsi" w:cstheme="minorHAnsi"/>
        </w:rPr>
      </w:pPr>
      <w:r w:rsidRPr="003C1058">
        <w:rPr>
          <w:rFonts w:asciiTheme="minorHAnsi" w:eastAsia="Calibri" w:hAnsiTheme="minorHAnsi" w:cstheme="minorHAnsi"/>
          <w:b/>
        </w:rPr>
        <w:t>Chairman’s Report</w:t>
      </w:r>
    </w:p>
    <w:p w14:paraId="54712D33" w14:textId="77777777" w:rsidR="005E0A42" w:rsidRDefault="005E0A42" w:rsidP="00AE6F5F">
      <w:pPr>
        <w:rPr>
          <w:rFonts w:asciiTheme="minorHAnsi" w:eastAsia="Calibri" w:hAnsiTheme="minorHAnsi" w:cstheme="minorHAnsi"/>
          <w:b/>
        </w:rPr>
      </w:pPr>
    </w:p>
    <w:p w14:paraId="65CE481C" w14:textId="2C05FC60" w:rsidR="002A75DB" w:rsidRDefault="00E30165" w:rsidP="00B457E2">
      <w:pPr>
        <w:pStyle w:val="ListParagraph"/>
        <w:numPr>
          <w:ilvl w:val="0"/>
          <w:numId w:val="2"/>
        </w:numPr>
        <w:rPr>
          <w:rFonts w:asciiTheme="minorHAnsi" w:eastAsia="Calibri" w:hAnsiTheme="minorHAnsi" w:cstheme="minorHAnsi"/>
        </w:rPr>
      </w:pPr>
      <w:r>
        <w:rPr>
          <w:rFonts w:asciiTheme="minorHAnsi" w:eastAsia="Calibri" w:hAnsiTheme="minorHAnsi" w:cstheme="minorHAnsi"/>
        </w:rPr>
        <w:t>Dr. Williams</w:t>
      </w:r>
      <w:r w:rsidR="002A75DB">
        <w:rPr>
          <w:rFonts w:asciiTheme="minorHAnsi" w:eastAsia="Calibri" w:hAnsiTheme="minorHAnsi" w:cstheme="minorHAnsi"/>
        </w:rPr>
        <w:t xml:space="preserve"> has been having discussions with the University of M</w:t>
      </w:r>
      <w:r w:rsidR="00071779">
        <w:rPr>
          <w:rFonts w:asciiTheme="minorHAnsi" w:eastAsia="Calibri" w:hAnsiTheme="minorHAnsi" w:cstheme="minorHAnsi"/>
        </w:rPr>
        <w:t>aryland</w:t>
      </w:r>
      <w:r w:rsidR="002A75DB">
        <w:rPr>
          <w:rFonts w:asciiTheme="minorHAnsi" w:eastAsia="Calibri" w:hAnsiTheme="minorHAnsi" w:cstheme="minorHAnsi"/>
        </w:rPr>
        <w:t xml:space="preserve"> College Park in </w:t>
      </w:r>
      <w:r w:rsidR="00F4720D">
        <w:rPr>
          <w:rFonts w:asciiTheme="minorHAnsi" w:eastAsia="Calibri" w:hAnsiTheme="minorHAnsi" w:cstheme="minorHAnsi"/>
        </w:rPr>
        <w:t>reference</w:t>
      </w:r>
      <w:r w:rsidR="002A75DB">
        <w:rPr>
          <w:rFonts w:asciiTheme="minorHAnsi" w:eastAsia="Calibri" w:hAnsiTheme="minorHAnsi" w:cstheme="minorHAnsi"/>
        </w:rPr>
        <w:t xml:space="preserve"> to hosting one of our Board Meetings this year.  We are waiting to hear back from them for final approval and a date. </w:t>
      </w:r>
      <w:r w:rsidR="00CC7502">
        <w:rPr>
          <w:rFonts w:asciiTheme="minorHAnsi" w:eastAsia="Calibri" w:hAnsiTheme="minorHAnsi" w:cstheme="minorHAnsi"/>
        </w:rPr>
        <w:t xml:space="preserve"> Dr. Williams will notify the Board when a date is confirmed.</w:t>
      </w:r>
    </w:p>
    <w:p w14:paraId="698AB7FD" w14:textId="5E97956E" w:rsidR="002A75DB" w:rsidRDefault="002A75DB" w:rsidP="00B457E2">
      <w:pPr>
        <w:pStyle w:val="ListParagraph"/>
        <w:numPr>
          <w:ilvl w:val="0"/>
          <w:numId w:val="2"/>
        </w:numPr>
        <w:rPr>
          <w:rFonts w:asciiTheme="minorHAnsi" w:eastAsia="Calibri" w:hAnsiTheme="minorHAnsi" w:cstheme="minorHAnsi"/>
        </w:rPr>
      </w:pPr>
      <w:r>
        <w:rPr>
          <w:rFonts w:asciiTheme="minorHAnsi" w:eastAsia="Calibri" w:hAnsiTheme="minorHAnsi" w:cstheme="minorHAnsi"/>
        </w:rPr>
        <w:t>During the month of July</w:t>
      </w:r>
      <w:r w:rsidR="00CC7502">
        <w:rPr>
          <w:rFonts w:asciiTheme="minorHAnsi" w:eastAsia="Calibri" w:hAnsiTheme="minorHAnsi" w:cstheme="minorHAnsi"/>
        </w:rPr>
        <w:t>,</w:t>
      </w:r>
      <w:r>
        <w:rPr>
          <w:rFonts w:asciiTheme="minorHAnsi" w:eastAsia="Calibri" w:hAnsiTheme="minorHAnsi" w:cstheme="minorHAnsi"/>
        </w:rPr>
        <w:t xml:space="preserve"> Dr. Williams met with the DC and VA Board Chairpersons to discuss their</w:t>
      </w:r>
      <w:r w:rsidR="00CC7502">
        <w:rPr>
          <w:rFonts w:asciiTheme="minorHAnsi" w:eastAsia="Calibri" w:hAnsiTheme="minorHAnsi" w:cstheme="minorHAnsi"/>
        </w:rPr>
        <w:t xml:space="preserve"> involvement with college campus visits and involvement with alternative pathways to 150 hours. It is important that the Boards discuss these matters since there are CPAs who work in all three jurisdictions.</w:t>
      </w:r>
      <w:r>
        <w:rPr>
          <w:rFonts w:asciiTheme="minorHAnsi" w:eastAsia="Calibri" w:hAnsiTheme="minorHAnsi" w:cstheme="minorHAnsi"/>
        </w:rPr>
        <w:t xml:space="preserve"> </w:t>
      </w:r>
    </w:p>
    <w:p w14:paraId="52B44AB5" w14:textId="367D62A3" w:rsidR="0075765B" w:rsidRDefault="00CC7502" w:rsidP="002A75DB">
      <w:pPr>
        <w:pStyle w:val="ListParagraph"/>
        <w:numPr>
          <w:ilvl w:val="0"/>
          <w:numId w:val="2"/>
        </w:numPr>
        <w:rPr>
          <w:rFonts w:asciiTheme="minorHAnsi" w:eastAsia="Calibri" w:hAnsiTheme="minorHAnsi" w:cstheme="minorHAnsi"/>
        </w:rPr>
      </w:pPr>
      <w:r>
        <w:rPr>
          <w:rFonts w:asciiTheme="minorHAnsi" w:eastAsia="Calibri" w:hAnsiTheme="minorHAnsi" w:cstheme="minorHAnsi"/>
        </w:rPr>
        <w:t xml:space="preserve">In June, </w:t>
      </w:r>
      <w:r w:rsidR="002A75DB">
        <w:rPr>
          <w:rFonts w:asciiTheme="minorHAnsi" w:eastAsia="Calibri" w:hAnsiTheme="minorHAnsi" w:cstheme="minorHAnsi"/>
        </w:rPr>
        <w:t xml:space="preserve">Mr. Young and Dr. Williams </w:t>
      </w:r>
      <w:r w:rsidR="00F4720D">
        <w:rPr>
          <w:rFonts w:asciiTheme="minorHAnsi" w:eastAsia="Calibri" w:hAnsiTheme="minorHAnsi" w:cstheme="minorHAnsi"/>
        </w:rPr>
        <w:t xml:space="preserve">attended the </w:t>
      </w:r>
      <w:r>
        <w:rPr>
          <w:rFonts w:asciiTheme="minorHAnsi" w:eastAsia="Calibri" w:hAnsiTheme="minorHAnsi" w:cstheme="minorHAnsi"/>
        </w:rPr>
        <w:t>MACPA Elevate and Celebrate event. It was a great opportunity to celebrate the impact CPAs are having in the state and the accomplishments of accounting students receiving scholarships. They both</w:t>
      </w:r>
      <w:r w:rsidR="00F4720D">
        <w:rPr>
          <w:rFonts w:asciiTheme="minorHAnsi" w:eastAsia="Calibri" w:hAnsiTheme="minorHAnsi" w:cstheme="minorHAnsi"/>
        </w:rPr>
        <w:t xml:space="preserve"> had conversations with two professors from Howard County Community College</w:t>
      </w:r>
      <w:r>
        <w:rPr>
          <w:rFonts w:asciiTheme="minorHAnsi" w:eastAsia="Calibri" w:hAnsiTheme="minorHAnsi" w:cstheme="minorHAnsi"/>
        </w:rPr>
        <w:t xml:space="preserve">, Michelle </w:t>
      </w:r>
      <w:proofErr w:type="spellStart"/>
      <w:r>
        <w:rPr>
          <w:rFonts w:asciiTheme="minorHAnsi" w:eastAsia="Calibri" w:hAnsiTheme="minorHAnsi" w:cstheme="minorHAnsi"/>
        </w:rPr>
        <w:t>Sotka</w:t>
      </w:r>
      <w:proofErr w:type="spellEnd"/>
      <w:r>
        <w:rPr>
          <w:rFonts w:asciiTheme="minorHAnsi" w:eastAsia="Calibri" w:hAnsiTheme="minorHAnsi" w:cstheme="minorHAnsi"/>
        </w:rPr>
        <w:t xml:space="preserve"> and Adriano Lima e Silva, at the event about their accounting initiatives to help address the accounting pipeline issue</w:t>
      </w:r>
      <w:r w:rsidR="00F4720D">
        <w:rPr>
          <w:rFonts w:asciiTheme="minorHAnsi" w:eastAsia="Calibri" w:hAnsiTheme="minorHAnsi" w:cstheme="minorHAnsi"/>
        </w:rPr>
        <w:t xml:space="preserve">. </w:t>
      </w:r>
      <w:r w:rsidR="004943C8">
        <w:rPr>
          <w:rFonts w:asciiTheme="minorHAnsi" w:eastAsia="Calibri" w:hAnsiTheme="minorHAnsi" w:cstheme="minorHAnsi"/>
        </w:rPr>
        <w:t>As a result of those discussions, the professors will present to the Board later in th</w:t>
      </w:r>
      <w:r w:rsidR="00FE31EE">
        <w:rPr>
          <w:rFonts w:asciiTheme="minorHAnsi" w:eastAsia="Calibri" w:hAnsiTheme="minorHAnsi" w:cstheme="minorHAnsi"/>
        </w:rPr>
        <w:t>is</w:t>
      </w:r>
      <w:r w:rsidR="004943C8">
        <w:rPr>
          <w:rFonts w:asciiTheme="minorHAnsi" w:eastAsia="Calibri" w:hAnsiTheme="minorHAnsi" w:cstheme="minorHAnsi"/>
        </w:rPr>
        <w:t xml:space="preserve"> meeting.</w:t>
      </w:r>
    </w:p>
    <w:p w14:paraId="346A3BC8" w14:textId="7ED9E57F" w:rsidR="00F4720D" w:rsidRDefault="00F4720D" w:rsidP="002A75DB">
      <w:pPr>
        <w:pStyle w:val="ListParagraph"/>
        <w:numPr>
          <w:ilvl w:val="0"/>
          <w:numId w:val="2"/>
        </w:numPr>
        <w:rPr>
          <w:rFonts w:asciiTheme="minorHAnsi" w:eastAsia="Calibri" w:hAnsiTheme="minorHAnsi" w:cstheme="minorHAnsi"/>
        </w:rPr>
      </w:pPr>
      <w:r>
        <w:rPr>
          <w:rFonts w:asciiTheme="minorHAnsi" w:eastAsia="Calibri" w:hAnsiTheme="minorHAnsi" w:cstheme="minorHAnsi"/>
        </w:rPr>
        <w:t xml:space="preserve">In June, Mr. Young, Ms. </w:t>
      </w:r>
      <w:proofErr w:type="spellStart"/>
      <w:r>
        <w:rPr>
          <w:rFonts w:asciiTheme="minorHAnsi" w:eastAsia="Calibri" w:hAnsiTheme="minorHAnsi" w:cstheme="minorHAnsi"/>
        </w:rPr>
        <w:t>Bensky</w:t>
      </w:r>
      <w:proofErr w:type="spellEnd"/>
      <w:r>
        <w:rPr>
          <w:rFonts w:asciiTheme="minorHAnsi" w:eastAsia="Calibri" w:hAnsiTheme="minorHAnsi" w:cstheme="minorHAnsi"/>
        </w:rPr>
        <w:t xml:space="preserve">, and Dr. Williams met with Rebekah </w:t>
      </w:r>
      <w:r w:rsidR="00CC7502">
        <w:rPr>
          <w:rFonts w:asciiTheme="minorHAnsi" w:eastAsia="Calibri" w:hAnsiTheme="minorHAnsi" w:cstheme="minorHAnsi"/>
        </w:rPr>
        <w:t>Olson and Mary Beth Halpern of</w:t>
      </w:r>
      <w:r>
        <w:rPr>
          <w:rFonts w:asciiTheme="minorHAnsi" w:eastAsia="Calibri" w:hAnsiTheme="minorHAnsi" w:cstheme="minorHAnsi"/>
        </w:rPr>
        <w:t xml:space="preserve"> the MACPA to discuss alternative pathways being proposed </w:t>
      </w:r>
      <w:r w:rsidR="00CC7502">
        <w:rPr>
          <w:rFonts w:asciiTheme="minorHAnsi" w:eastAsia="Calibri" w:hAnsiTheme="minorHAnsi" w:cstheme="minorHAnsi"/>
        </w:rPr>
        <w:t>across</w:t>
      </w:r>
      <w:r>
        <w:rPr>
          <w:rFonts w:asciiTheme="minorHAnsi" w:eastAsia="Calibri" w:hAnsiTheme="minorHAnsi" w:cstheme="minorHAnsi"/>
        </w:rPr>
        <w:t xml:space="preserve"> the country. As a result of that meeting, automatic mobility </w:t>
      </w:r>
      <w:r w:rsidR="00CC7502">
        <w:rPr>
          <w:rFonts w:asciiTheme="minorHAnsi" w:eastAsia="Calibri" w:hAnsiTheme="minorHAnsi" w:cstheme="minorHAnsi"/>
        </w:rPr>
        <w:t>has been added as a New Business item on the</w:t>
      </w:r>
      <w:r>
        <w:rPr>
          <w:rFonts w:asciiTheme="minorHAnsi" w:eastAsia="Calibri" w:hAnsiTheme="minorHAnsi" w:cstheme="minorHAnsi"/>
        </w:rPr>
        <w:t xml:space="preserve"> agenda. </w:t>
      </w:r>
    </w:p>
    <w:p w14:paraId="08462E2E" w14:textId="77777777" w:rsidR="007A1248" w:rsidRPr="00921E94" w:rsidRDefault="007A1248" w:rsidP="007A1248">
      <w:pPr>
        <w:pStyle w:val="ListParagraph"/>
        <w:rPr>
          <w:rFonts w:asciiTheme="minorHAnsi" w:eastAsia="Calibri" w:hAnsiTheme="minorHAnsi" w:cstheme="minorHAnsi"/>
        </w:rPr>
      </w:pPr>
    </w:p>
    <w:p w14:paraId="69A2E5A2" w14:textId="0CD7FC28" w:rsidR="00234735" w:rsidRPr="0075765B" w:rsidRDefault="00234735" w:rsidP="0075765B">
      <w:pPr>
        <w:rPr>
          <w:rFonts w:asciiTheme="minorHAnsi" w:eastAsia="Calibri" w:hAnsiTheme="minorHAnsi" w:cstheme="minorHAnsi"/>
        </w:rPr>
      </w:pPr>
      <w:r w:rsidRPr="0075765B">
        <w:rPr>
          <w:rFonts w:asciiTheme="minorHAnsi" w:eastAsia="Calibri" w:hAnsiTheme="minorHAnsi" w:cstheme="minorHAnsi"/>
        </w:rPr>
        <w:t xml:space="preserve">Upon a motion </w:t>
      </w:r>
      <w:r w:rsidRPr="0075765B">
        <w:rPr>
          <w:rFonts w:asciiTheme="minorHAnsi" w:eastAsia="Calibri" w:hAnsiTheme="minorHAnsi" w:cstheme="minorHAnsi"/>
          <w:b/>
          <w:bCs/>
        </w:rPr>
        <w:t>(II)</w:t>
      </w:r>
      <w:r w:rsidRPr="0075765B">
        <w:rPr>
          <w:rFonts w:asciiTheme="minorHAnsi" w:eastAsia="Calibri" w:hAnsiTheme="minorHAnsi" w:cstheme="minorHAnsi"/>
        </w:rPr>
        <w:t xml:space="preserve"> by </w:t>
      </w:r>
      <w:r w:rsidR="005E2DD6" w:rsidRPr="0075765B">
        <w:rPr>
          <w:rFonts w:asciiTheme="minorHAnsi" w:eastAsia="Calibri" w:hAnsiTheme="minorHAnsi" w:cstheme="minorHAnsi"/>
        </w:rPr>
        <w:t>M</w:t>
      </w:r>
      <w:r w:rsidR="00C70549">
        <w:rPr>
          <w:rFonts w:asciiTheme="minorHAnsi" w:eastAsia="Calibri" w:hAnsiTheme="minorHAnsi" w:cstheme="minorHAnsi"/>
        </w:rPr>
        <w:t xml:space="preserve">r. </w:t>
      </w:r>
      <w:r w:rsidR="00F4720D">
        <w:rPr>
          <w:rFonts w:asciiTheme="minorHAnsi" w:eastAsia="Calibri" w:hAnsiTheme="minorHAnsi" w:cstheme="minorHAnsi"/>
        </w:rPr>
        <w:t>Ware</w:t>
      </w:r>
      <w:r w:rsidR="00C70549">
        <w:rPr>
          <w:rFonts w:asciiTheme="minorHAnsi" w:eastAsia="Calibri" w:hAnsiTheme="minorHAnsi" w:cstheme="minorHAnsi"/>
        </w:rPr>
        <w:t xml:space="preserve"> </w:t>
      </w:r>
      <w:r w:rsidRPr="0075765B">
        <w:rPr>
          <w:rFonts w:asciiTheme="minorHAnsi" w:eastAsia="Calibri" w:hAnsiTheme="minorHAnsi" w:cstheme="minorHAnsi"/>
        </w:rPr>
        <w:t xml:space="preserve">and seconded by </w:t>
      </w:r>
      <w:r w:rsidR="00F062C6" w:rsidRPr="0075765B">
        <w:rPr>
          <w:rFonts w:asciiTheme="minorHAnsi" w:eastAsia="Calibri" w:hAnsiTheme="minorHAnsi" w:cstheme="minorHAnsi"/>
        </w:rPr>
        <w:t>M</w:t>
      </w:r>
      <w:r w:rsidR="00F4720D">
        <w:rPr>
          <w:rFonts w:asciiTheme="minorHAnsi" w:eastAsia="Calibri" w:hAnsiTheme="minorHAnsi" w:cstheme="minorHAnsi"/>
        </w:rPr>
        <w:t xml:space="preserve">s. </w:t>
      </w:r>
      <w:proofErr w:type="spellStart"/>
      <w:r w:rsidR="00F4720D">
        <w:rPr>
          <w:rFonts w:asciiTheme="minorHAnsi" w:eastAsia="Calibri" w:hAnsiTheme="minorHAnsi" w:cstheme="minorHAnsi"/>
        </w:rPr>
        <w:t>Bensky</w:t>
      </w:r>
      <w:proofErr w:type="spellEnd"/>
      <w:r w:rsidR="00E13083">
        <w:rPr>
          <w:rFonts w:asciiTheme="minorHAnsi" w:eastAsia="Calibri" w:hAnsiTheme="minorHAnsi" w:cstheme="minorHAnsi"/>
        </w:rPr>
        <w:t xml:space="preserve">, </w:t>
      </w:r>
      <w:r w:rsidR="00E13083" w:rsidRPr="0075765B">
        <w:rPr>
          <w:rFonts w:asciiTheme="minorHAnsi" w:eastAsia="Calibri" w:hAnsiTheme="minorHAnsi" w:cstheme="minorHAnsi"/>
        </w:rPr>
        <w:t>the</w:t>
      </w:r>
      <w:r w:rsidRPr="0075765B">
        <w:rPr>
          <w:rFonts w:asciiTheme="minorHAnsi" w:eastAsia="Calibri" w:hAnsiTheme="minorHAnsi" w:cstheme="minorHAnsi"/>
        </w:rPr>
        <w:t xml:space="preserve"> Chairman’s Report was unanimously approved. </w:t>
      </w:r>
    </w:p>
    <w:p w14:paraId="29505690" w14:textId="77777777" w:rsidR="00234735" w:rsidRDefault="00234735" w:rsidP="00AE6F5F">
      <w:pPr>
        <w:rPr>
          <w:rFonts w:asciiTheme="minorHAnsi" w:eastAsia="Calibri" w:hAnsiTheme="minorHAnsi" w:cstheme="minorHAnsi"/>
        </w:rPr>
      </w:pPr>
    </w:p>
    <w:p w14:paraId="0A159C92" w14:textId="77777777" w:rsidR="00AE6F5F" w:rsidRDefault="00AE6F5F" w:rsidP="00AE6F5F">
      <w:pPr>
        <w:rPr>
          <w:rFonts w:asciiTheme="minorHAnsi" w:eastAsia="Calibri" w:hAnsiTheme="minorHAnsi" w:cstheme="minorHAnsi"/>
          <w:b/>
          <w:bCs/>
        </w:rPr>
      </w:pPr>
      <w:r w:rsidRPr="003C1058">
        <w:rPr>
          <w:rFonts w:asciiTheme="minorHAnsi" w:eastAsia="Calibri" w:hAnsiTheme="minorHAnsi" w:cstheme="minorHAnsi"/>
          <w:b/>
          <w:bCs/>
        </w:rPr>
        <w:t>Executive Director’s Report</w:t>
      </w:r>
    </w:p>
    <w:p w14:paraId="19C64A97" w14:textId="77777777" w:rsidR="00E63C2C" w:rsidRDefault="00E63C2C" w:rsidP="00A5188D">
      <w:pPr>
        <w:rPr>
          <w:rFonts w:asciiTheme="minorHAnsi" w:eastAsia="Calibri" w:hAnsiTheme="minorHAnsi" w:cstheme="minorHAnsi"/>
          <w:bCs/>
        </w:rPr>
      </w:pPr>
    </w:p>
    <w:p w14:paraId="0BA0C9BF" w14:textId="4BB5D557" w:rsidR="00187970" w:rsidRDefault="00AE7443" w:rsidP="00A5188D">
      <w:pPr>
        <w:rPr>
          <w:rFonts w:asciiTheme="minorHAnsi" w:eastAsia="Calibri" w:hAnsiTheme="minorHAnsi" w:cstheme="minorHAnsi"/>
          <w:bCs/>
        </w:rPr>
      </w:pPr>
      <w:r>
        <w:rPr>
          <w:rFonts w:asciiTheme="minorHAnsi" w:eastAsia="Calibri" w:hAnsiTheme="minorHAnsi" w:cstheme="minorHAnsi"/>
          <w:bCs/>
        </w:rPr>
        <w:t>Mr. Dorsey</w:t>
      </w:r>
      <w:r w:rsidR="00025C59">
        <w:rPr>
          <w:rFonts w:asciiTheme="minorHAnsi" w:eastAsia="Calibri" w:hAnsiTheme="minorHAnsi" w:cstheme="minorHAnsi"/>
          <w:bCs/>
        </w:rPr>
        <w:t xml:space="preserve"> </w:t>
      </w:r>
      <w:r w:rsidR="00CB2E34">
        <w:rPr>
          <w:rFonts w:asciiTheme="minorHAnsi" w:eastAsia="Calibri" w:hAnsiTheme="minorHAnsi" w:cstheme="minorHAnsi"/>
          <w:bCs/>
        </w:rPr>
        <w:t xml:space="preserve">announced </w:t>
      </w:r>
      <w:r w:rsidR="005A254F">
        <w:rPr>
          <w:rFonts w:asciiTheme="minorHAnsi" w:eastAsia="Calibri" w:hAnsiTheme="minorHAnsi" w:cstheme="minorHAnsi"/>
          <w:bCs/>
        </w:rPr>
        <w:t xml:space="preserve">that the staff </w:t>
      </w:r>
      <w:r w:rsidR="00760FC0">
        <w:rPr>
          <w:rFonts w:asciiTheme="minorHAnsi" w:eastAsia="Calibri" w:hAnsiTheme="minorHAnsi" w:cstheme="minorHAnsi"/>
          <w:bCs/>
        </w:rPr>
        <w:t xml:space="preserve">will </w:t>
      </w:r>
      <w:r w:rsidR="0049024E">
        <w:rPr>
          <w:rFonts w:asciiTheme="minorHAnsi" w:eastAsia="Calibri" w:hAnsiTheme="minorHAnsi" w:cstheme="minorHAnsi"/>
          <w:bCs/>
        </w:rPr>
        <w:t>move</w:t>
      </w:r>
      <w:r w:rsidR="00760FC0">
        <w:rPr>
          <w:rFonts w:asciiTheme="minorHAnsi" w:eastAsia="Calibri" w:hAnsiTheme="minorHAnsi" w:cstheme="minorHAnsi"/>
          <w:bCs/>
        </w:rPr>
        <w:t xml:space="preserve"> to a new building in </w:t>
      </w:r>
      <w:r w:rsidR="007A1248">
        <w:rPr>
          <w:rFonts w:asciiTheme="minorHAnsi" w:eastAsia="Calibri" w:hAnsiTheme="minorHAnsi" w:cstheme="minorHAnsi"/>
          <w:bCs/>
        </w:rPr>
        <w:t>the fall</w:t>
      </w:r>
      <w:r w:rsidR="00760FC0">
        <w:rPr>
          <w:rFonts w:asciiTheme="minorHAnsi" w:eastAsia="Calibri" w:hAnsiTheme="minorHAnsi" w:cstheme="minorHAnsi"/>
          <w:bCs/>
        </w:rPr>
        <w:t>.</w:t>
      </w:r>
      <w:r w:rsidR="007A1248">
        <w:rPr>
          <w:rFonts w:asciiTheme="minorHAnsi" w:eastAsia="Calibri" w:hAnsiTheme="minorHAnsi" w:cstheme="minorHAnsi"/>
          <w:bCs/>
        </w:rPr>
        <w:t xml:space="preserve"> </w:t>
      </w:r>
      <w:r w:rsidR="00760FC0">
        <w:rPr>
          <w:rFonts w:asciiTheme="minorHAnsi" w:eastAsia="Calibri" w:hAnsiTheme="minorHAnsi" w:cstheme="minorHAnsi"/>
          <w:bCs/>
        </w:rPr>
        <w:t xml:space="preserve">Also, </w:t>
      </w:r>
      <w:r w:rsidR="007A1248">
        <w:rPr>
          <w:rFonts w:asciiTheme="minorHAnsi" w:eastAsia="Calibri" w:hAnsiTheme="minorHAnsi" w:cstheme="minorHAnsi"/>
          <w:bCs/>
        </w:rPr>
        <w:t>he congratulated Octa</w:t>
      </w:r>
      <w:r w:rsidR="00760FC0">
        <w:rPr>
          <w:rFonts w:asciiTheme="minorHAnsi" w:eastAsia="Calibri" w:hAnsiTheme="minorHAnsi" w:cstheme="minorHAnsi"/>
          <w:bCs/>
        </w:rPr>
        <w:t>via Shorter</w:t>
      </w:r>
      <w:r w:rsidR="0049024E">
        <w:rPr>
          <w:rFonts w:asciiTheme="minorHAnsi" w:eastAsia="Calibri" w:hAnsiTheme="minorHAnsi" w:cstheme="minorHAnsi"/>
          <w:bCs/>
        </w:rPr>
        <w:t xml:space="preserve"> on her promotion to the permanen</w:t>
      </w:r>
      <w:r w:rsidR="007A1248">
        <w:rPr>
          <w:rFonts w:asciiTheme="minorHAnsi" w:eastAsia="Calibri" w:hAnsiTheme="minorHAnsi" w:cstheme="minorHAnsi"/>
          <w:bCs/>
        </w:rPr>
        <w:t>t position of Administrative Specialist III</w:t>
      </w:r>
      <w:r w:rsidR="0049024E">
        <w:rPr>
          <w:rFonts w:asciiTheme="minorHAnsi" w:eastAsia="Calibri" w:hAnsiTheme="minorHAnsi" w:cstheme="minorHAnsi"/>
          <w:bCs/>
        </w:rPr>
        <w:t>.</w:t>
      </w:r>
    </w:p>
    <w:p w14:paraId="5BD4793C" w14:textId="77777777" w:rsidR="00FC251C" w:rsidRDefault="00FC251C" w:rsidP="00A5188D">
      <w:pPr>
        <w:rPr>
          <w:rFonts w:asciiTheme="minorHAnsi" w:eastAsia="Calibri" w:hAnsiTheme="minorHAnsi" w:cstheme="minorHAnsi"/>
          <w:bCs/>
        </w:rPr>
      </w:pPr>
    </w:p>
    <w:p w14:paraId="013BE644" w14:textId="45453C7F" w:rsidR="00AE6F5F" w:rsidRDefault="00AE6F5F" w:rsidP="00AE6F5F">
      <w:pPr>
        <w:rPr>
          <w:rFonts w:asciiTheme="minorHAnsi" w:eastAsia="Calibri" w:hAnsiTheme="minorHAnsi" w:cstheme="minorHAnsi"/>
          <w:bCs/>
        </w:rPr>
      </w:pPr>
      <w:r w:rsidRPr="006934B0">
        <w:rPr>
          <w:rFonts w:asciiTheme="minorHAnsi" w:eastAsia="Calibri" w:hAnsiTheme="minorHAnsi" w:cstheme="minorHAnsi"/>
          <w:bCs/>
        </w:rPr>
        <w:t>Upon a motion </w:t>
      </w:r>
      <w:r w:rsidRPr="003224DA">
        <w:rPr>
          <w:rFonts w:asciiTheme="minorHAnsi" w:eastAsia="Calibri" w:hAnsiTheme="minorHAnsi" w:cstheme="minorHAnsi"/>
          <w:b/>
        </w:rPr>
        <w:t>(</w:t>
      </w:r>
      <w:r w:rsidR="00234735">
        <w:rPr>
          <w:rFonts w:asciiTheme="minorHAnsi" w:eastAsia="Calibri" w:hAnsiTheme="minorHAnsi" w:cstheme="minorHAnsi"/>
          <w:b/>
        </w:rPr>
        <w:t>I</w:t>
      </w:r>
      <w:r>
        <w:rPr>
          <w:rFonts w:asciiTheme="minorHAnsi" w:eastAsia="Calibri" w:hAnsiTheme="minorHAnsi" w:cstheme="minorHAnsi"/>
          <w:b/>
        </w:rPr>
        <w:t>II</w:t>
      </w:r>
      <w:r w:rsidRPr="003224DA">
        <w:rPr>
          <w:rFonts w:asciiTheme="minorHAnsi" w:eastAsia="Calibri" w:hAnsiTheme="minorHAnsi" w:cstheme="minorHAnsi"/>
          <w:b/>
        </w:rPr>
        <w:t>)</w:t>
      </w:r>
      <w:r w:rsidRPr="006934B0">
        <w:rPr>
          <w:rFonts w:asciiTheme="minorHAnsi" w:eastAsia="Calibri" w:hAnsiTheme="minorHAnsi" w:cstheme="minorHAnsi"/>
          <w:bCs/>
        </w:rPr>
        <w:t> </w:t>
      </w:r>
      <w:r>
        <w:rPr>
          <w:rFonts w:asciiTheme="minorHAnsi" w:eastAsia="Calibri" w:hAnsiTheme="minorHAnsi" w:cstheme="minorHAnsi"/>
          <w:bCs/>
        </w:rPr>
        <w:t>by</w:t>
      </w:r>
      <w:r w:rsidR="006E4A1A">
        <w:rPr>
          <w:rFonts w:asciiTheme="minorHAnsi" w:eastAsia="Calibri" w:hAnsiTheme="minorHAnsi" w:cstheme="minorHAnsi"/>
          <w:bCs/>
        </w:rPr>
        <w:t xml:space="preserve"> </w:t>
      </w:r>
      <w:r w:rsidR="005E2DD6">
        <w:rPr>
          <w:rFonts w:asciiTheme="minorHAnsi" w:eastAsia="Calibri" w:hAnsiTheme="minorHAnsi" w:cstheme="minorHAnsi"/>
          <w:bCs/>
        </w:rPr>
        <w:t>Mr.</w:t>
      </w:r>
      <w:r w:rsidR="0049024E">
        <w:rPr>
          <w:rFonts w:asciiTheme="minorHAnsi" w:eastAsia="Calibri" w:hAnsiTheme="minorHAnsi" w:cstheme="minorHAnsi"/>
          <w:bCs/>
        </w:rPr>
        <w:t xml:space="preserve"> </w:t>
      </w:r>
      <w:proofErr w:type="spellStart"/>
      <w:r w:rsidR="0049024E">
        <w:rPr>
          <w:rFonts w:asciiTheme="minorHAnsi" w:eastAsia="Calibri" w:hAnsiTheme="minorHAnsi" w:cstheme="minorHAnsi"/>
          <w:bCs/>
        </w:rPr>
        <w:t>Petito</w:t>
      </w:r>
      <w:proofErr w:type="spellEnd"/>
      <w:r w:rsidR="00187970" w:rsidRPr="006934B0">
        <w:rPr>
          <w:rFonts w:asciiTheme="minorHAnsi" w:eastAsia="Calibri" w:hAnsiTheme="minorHAnsi" w:cstheme="minorHAnsi"/>
          <w:bCs/>
        </w:rPr>
        <w:t xml:space="preserve"> and</w:t>
      </w:r>
      <w:r w:rsidRPr="006934B0">
        <w:rPr>
          <w:rFonts w:asciiTheme="minorHAnsi" w:eastAsia="Calibri" w:hAnsiTheme="minorHAnsi" w:cstheme="minorHAnsi"/>
          <w:bCs/>
        </w:rPr>
        <w:t xml:space="preserve"> seconded by</w:t>
      </w:r>
      <w:r w:rsidR="006E4A1A">
        <w:rPr>
          <w:rFonts w:asciiTheme="minorHAnsi" w:eastAsia="Calibri" w:hAnsiTheme="minorHAnsi" w:cstheme="minorHAnsi"/>
          <w:bCs/>
        </w:rPr>
        <w:t xml:space="preserve"> </w:t>
      </w:r>
      <w:r w:rsidR="008B77C0">
        <w:rPr>
          <w:rFonts w:asciiTheme="minorHAnsi" w:eastAsia="Calibri" w:hAnsiTheme="minorHAnsi" w:cstheme="minorHAnsi"/>
          <w:bCs/>
        </w:rPr>
        <w:t>M</w:t>
      </w:r>
      <w:r w:rsidR="00187970">
        <w:rPr>
          <w:rFonts w:asciiTheme="minorHAnsi" w:eastAsia="Calibri" w:hAnsiTheme="minorHAnsi" w:cstheme="minorHAnsi"/>
          <w:bCs/>
        </w:rPr>
        <w:t>r</w:t>
      </w:r>
      <w:r w:rsidR="005168CA">
        <w:rPr>
          <w:rFonts w:asciiTheme="minorHAnsi" w:eastAsia="Calibri" w:hAnsiTheme="minorHAnsi" w:cstheme="minorHAnsi"/>
          <w:bCs/>
        </w:rPr>
        <w:t xml:space="preserve">. </w:t>
      </w:r>
      <w:r w:rsidR="0049024E">
        <w:rPr>
          <w:rFonts w:asciiTheme="minorHAnsi" w:eastAsia="Calibri" w:hAnsiTheme="minorHAnsi" w:cstheme="minorHAnsi"/>
          <w:bCs/>
        </w:rPr>
        <w:t>Young</w:t>
      </w:r>
      <w:r w:rsidR="003C4B68">
        <w:rPr>
          <w:rFonts w:asciiTheme="minorHAnsi" w:eastAsia="Calibri" w:hAnsiTheme="minorHAnsi" w:cstheme="minorHAnsi"/>
          <w:bCs/>
        </w:rPr>
        <w:t>,</w:t>
      </w:r>
      <w:r w:rsidR="00187970">
        <w:rPr>
          <w:rFonts w:asciiTheme="minorHAnsi" w:eastAsia="Calibri" w:hAnsiTheme="minorHAnsi" w:cstheme="minorHAnsi"/>
          <w:bCs/>
        </w:rPr>
        <w:t xml:space="preserve"> </w:t>
      </w:r>
      <w:r w:rsidRPr="006934B0">
        <w:rPr>
          <w:rFonts w:asciiTheme="minorHAnsi" w:eastAsia="Calibri" w:hAnsiTheme="minorHAnsi" w:cstheme="minorHAnsi"/>
          <w:bCs/>
        </w:rPr>
        <w:t>the Board unanimously approved the</w:t>
      </w:r>
      <w:r>
        <w:rPr>
          <w:rFonts w:asciiTheme="minorHAnsi" w:eastAsia="Calibri" w:hAnsiTheme="minorHAnsi" w:cstheme="minorHAnsi"/>
          <w:bCs/>
        </w:rPr>
        <w:t xml:space="preserve"> Executive Director’s </w:t>
      </w:r>
      <w:r w:rsidRPr="006934B0">
        <w:rPr>
          <w:rFonts w:asciiTheme="minorHAnsi" w:eastAsia="Calibri" w:hAnsiTheme="minorHAnsi" w:cstheme="minorHAnsi"/>
          <w:bCs/>
        </w:rPr>
        <w:t>report.</w:t>
      </w:r>
    </w:p>
    <w:p w14:paraId="5063BD1F" w14:textId="77777777" w:rsidR="008F388B" w:rsidRDefault="008F388B" w:rsidP="00AE6F5F">
      <w:pPr>
        <w:rPr>
          <w:rFonts w:ascii="Arial" w:hAnsi="Arial" w:cs="Arial"/>
          <w:color w:val="222222"/>
          <w:shd w:val="clear" w:color="auto" w:fill="FFFFFF"/>
        </w:rPr>
      </w:pPr>
    </w:p>
    <w:p w14:paraId="228B0677" w14:textId="7F99F548"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Exam Appeals</w:t>
      </w:r>
    </w:p>
    <w:p w14:paraId="73F2263D" w14:textId="77777777" w:rsidR="00E63C2C" w:rsidRDefault="00E63C2C" w:rsidP="00AE6F5F">
      <w:pPr>
        <w:rPr>
          <w:rFonts w:asciiTheme="minorHAnsi" w:eastAsia="Calibri" w:hAnsiTheme="minorHAnsi" w:cstheme="minorHAnsi"/>
        </w:rPr>
      </w:pPr>
    </w:p>
    <w:p w14:paraId="12BBD1FC" w14:textId="096E9FB9" w:rsidR="00322D42" w:rsidRPr="00E35A6D" w:rsidRDefault="00027DE6" w:rsidP="00AE6F5F">
      <w:pPr>
        <w:rPr>
          <w:rFonts w:asciiTheme="minorHAnsi" w:eastAsia="Calibri" w:hAnsiTheme="minorHAnsi" w:cstheme="minorHAnsi"/>
        </w:rPr>
      </w:pPr>
      <w:r>
        <w:rPr>
          <w:rFonts w:asciiTheme="minorHAnsi" w:eastAsia="Calibri" w:hAnsiTheme="minorHAnsi" w:cstheme="minorHAnsi"/>
        </w:rPr>
        <w:t xml:space="preserve">There </w:t>
      </w:r>
      <w:r w:rsidR="001F36B4">
        <w:rPr>
          <w:rFonts w:asciiTheme="minorHAnsi" w:eastAsia="Calibri" w:hAnsiTheme="minorHAnsi" w:cstheme="minorHAnsi"/>
        </w:rPr>
        <w:t xml:space="preserve">were </w:t>
      </w:r>
      <w:r w:rsidR="00C93D98">
        <w:rPr>
          <w:rFonts w:asciiTheme="minorHAnsi" w:eastAsia="Calibri" w:hAnsiTheme="minorHAnsi" w:cstheme="minorHAnsi"/>
        </w:rPr>
        <w:t>zero</w:t>
      </w:r>
      <w:r w:rsidR="001F36B4">
        <w:rPr>
          <w:rFonts w:asciiTheme="minorHAnsi" w:eastAsia="Calibri" w:hAnsiTheme="minorHAnsi" w:cstheme="minorHAnsi"/>
        </w:rPr>
        <w:t xml:space="preserve"> </w:t>
      </w:r>
      <w:r w:rsidR="001F36B4" w:rsidRPr="005D5775">
        <w:rPr>
          <w:rFonts w:asciiTheme="minorHAnsi" w:eastAsia="Calibri" w:hAnsiTheme="minorHAnsi" w:cstheme="minorHAnsi"/>
        </w:rPr>
        <w:t>(0)</w:t>
      </w:r>
      <w:r w:rsidR="001F36B4">
        <w:rPr>
          <w:rFonts w:asciiTheme="minorHAnsi" w:eastAsia="Calibri" w:hAnsiTheme="minorHAnsi" w:cstheme="minorHAnsi"/>
        </w:rPr>
        <w:t xml:space="preserve"> Exam Appeals</w:t>
      </w:r>
    </w:p>
    <w:p w14:paraId="63099AF6" w14:textId="77777777" w:rsidR="00AE6F5F" w:rsidRPr="00E35A6D" w:rsidRDefault="00AE6F5F" w:rsidP="00AE6F5F">
      <w:pPr>
        <w:rPr>
          <w:rFonts w:asciiTheme="minorHAnsi" w:eastAsia="Calibri" w:hAnsiTheme="minorHAnsi" w:cstheme="minorHAnsi"/>
        </w:rPr>
      </w:pPr>
    </w:p>
    <w:p w14:paraId="028AB86C"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Education </w:t>
      </w:r>
      <w:r w:rsidR="00DC2087">
        <w:rPr>
          <w:rFonts w:asciiTheme="minorHAnsi" w:eastAsia="Calibri" w:hAnsiTheme="minorHAnsi" w:cstheme="minorHAnsi"/>
          <w:b/>
        </w:rPr>
        <w:t xml:space="preserve">Committee </w:t>
      </w:r>
      <w:r w:rsidRPr="00E35A6D">
        <w:rPr>
          <w:rFonts w:asciiTheme="minorHAnsi" w:eastAsia="Calibri" w:hAnsiTheme="minorHAnsi" w:cstheme="minorHAnsi"/>
          <w:b/>
        </w:rPr>
        <w:t>Report</w:t>
      </w:r>
    </w:p>
    <w:p w14:paraId="33844FF2" w14:textId="77777777" w:rsidR="00E63C2C" w:rsidRDefault="00E63C2C" w:rsidP="00AE6F5F">
      <w:pPr>
        <w:rPr>
          <w:rFonts w:asciiTheme="minorHAnsi" w:eastAsia="Calibri" w:hAnsiTheme="minorHAnsi" w:cstheme="minorHAnsi"/>
        </w:rPr>
      </w:pPr>
    </w:p>
    <w:p w14:paraId="6D00804B" w14:textId="13448F97" w:rsidR="00AE6F5F" w:rsidRDefault="009D51BD" w:rsidP="00AE6F5F">
      <w:pPr>
        <w:rPr>
          <w:rFonts w:asciiTheme="minorHAnsi" w:eastAsia="Calibri" w:hAnsiTheme="minorHAnsi" w:cstheme="minorHAnsi"/>
        </w:rPr>
      </w:pPr>
      <w:r>
        <w:rPr>
          <w:rFonts w:asciiTheme="minorHAnsi" w:eastAsia="Calibri" w:hAnsiTheme="minorHAnsi" w:cstheme="minorHAnsi"/>
        </w:rPr>
        <w:lastRenderedPageBreak/>
        <w:t xml:space="preserve">Mr. </w:t>
      </w:r>
      <w:r w:rsidR="0049024E">
        <w:rPr>
          <w:rFonts w:asciiTheme="minorHAnsi" w:eastAsia="Calibri" w:hAnsiTheme="minorHAnsi" w:cstheme="minorHAnsi"/>
        </w:rPr>
        <w:t xml:space="preserve">Marshall </w:t>
      </w:r>
      <w:r w:rsidR="00AE6F5F" w:rsidRPr="00E35A6D">
        <w:rPr>
          <w:rFonts w:asciiTheme="minorHAnsi" w:eastAsia="Calibri" w:hAnsiTheme="minorHAnsi" w:cstheme="minorHAnsi"/>
        </w:rPr>
        <w:t xml:space="preserve">presented the Education Report.  There </w:t>
      </w:r>
      <w:r w:rsidR="0049024E">
        <w:rPr>
          <w:rFonts w:asciiTheme="minorHAnsi" w:eastAsia="Calibri" w:hAnsiTheme="minorHAnsi" w:cstheme="minorHAnsi"/>
        </w:rPr>
        <w:t>were</w:t>
      </w:r>
      <w:r w:rsidR="00F65EDC">
        <w:rPr>
          <w:rFonts w:asciiTheme="minorHAnsi" w:eastAsia="Calibri" w:hAnsiTheme="minorHAnsi" w:cstheme="minorHAnsi"/>
        </w:rPr>
        <w:t xml:space="preserve"> </w:t>
      </w:r>
      <w:r w:rsidR="0049024E">
        <w:rPr>
          <w:rFonts w:asciiTheme="minorHAnsi" w:eastAsia="Calibri" w:hAnsiTheme="minorHAnsi" w:cstheme="minorHAnsi"/>
        </w:rPr>
        <w:t>two</w:t>
      </w:r>
      <w:r w:rsidR="003C4B68">
        <w:rPr>
          <w:rFonts w:asciiTheme="minorHAnsi" w:eastAsia="Calibri" w:hAnsiTheme="minorHAnsi" w:cstheme="minorHAnsi"/>
        </w:rPr>
        <w:t xml:space="preserve"> </w:t>
      </w:r>
      <w:r w:rsidR="003C4B68" w:rsidRPr="00E35A6D">
        <w:rPr>
          <w:rFonts w:asciiTheme="minorHAnsi" w:eastAsia="Calibri" w:hAnsiTheme="minorHAnsi" w:cstheme="minorHAnsi"/>
        </w:rPr>
        <w:t>(</w:t>
      </w:r>
      <w:r w:rsidR="0049024E">
        <w:rPr>
          <w:rFonts w:asciiTheme="minorHAnsi" w:eastAsia="Calibri" w:hAnsiTheme="minorHAnsi" w:cstheme="minorHAnsi"/>
          <w:bCs/>
        </w:rPr>
        <w:t>2</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Transfer of Grades application </w:t>
      </w:r>
      <w:r w:rsidR="0049024E">
        <w:rPr>
          <w:rFonts w:asciiTheme="minorHAnsi" w:eastAsia="Calibri" w:hAnsiTheme="minorHAnsi" w:cstheme="minorHAnsi"/>
        </w:rPr>
        <w:t>approvals</w:t>
      </w:r>
      <w:r w:rsidR="00B86D46">
        <w:rPr>
          <w:rFonts w:asciiTheme="minorHAnsi" w:eastAsia="Calibri" w:hAnsiTheme="minorHAnsi" w:cstheme="minorHAnsi"/>
        </w:rPr>
        <w:t xml:space="preserve"> </w:t>
      </w:r>
      <w:r w:rsidR="00E4759E">
        <w:rPr>
          <w:rFonts w:asciiTheme="minorHAnsi" w:eastAsia="Calibri" w:hAnsiTheme="minorHAnsi" w:cstheme="minorHAnsi"/>
        </w:rPr>
        <w:t xml:space="preserve">(1-NY) </w:t>
      </w:r>
      <w:r w:rsidR="0049024E">
        <w:rPr>
          <w:rFonts w:asciiTheme="minorHAnsi" w:eastAsia="Calibri" w:hAnsiTheme="minorHAnsi" w:cstheme="minorHAnsi"/>
        </w:rPr>
        <w:t>(1-VT)</w:t>
      </w:r>
      <w:r w:rsidR="001E7547">
        <w:rPr>
          <w:rFonts w:asciiTheme="minorHAnsi" w:eastAsia="Calibri" w:hAnsiTheme="minorHAnsi" w:cstheme="minorHAnsi"/>
        </w:rPr>
        <w:t xml:space="preserve"> </w:t>
      </w:r>
      <w:r w:rsidR="00B86D46">
        <w:rPr>
          <w:rFonts w:asciiTheme="minorHAnsi" w:eastAsia="Calibri" w:hAnsiTheme="minorHAnsi" w:cstheme="minorHAnsi"/>
        </w:rPr>
        <w:t xml:space="preserve">for </w:t>
      </w:r>
      <w:r w:rsidR="003C4B68">
        <w:rPr>
          <w:rFonts w:asciiTheme="minorHAnsi" w:eastAsia="Calibri" w:hAnsiTheme="minorHAnsi" w:cstheme="minorHAnsi"/>
        </w:rPr>
        <w:t>Ju</w:t>
      </w:r>
      <w:r w:rsidR="0049024E">
        <w:rPr>
          <w:rFonts w:asciiTheme="minorHAnsi" w:eastAsia="Calibri" w:hAnsiTheme="minorHAnsi" w:cstheme="minorHAnsi"/>
        </w:rPr>
        <w:t xml:space="preserve">ly </w:t>
      </w:r>
      <w:r w:rsidR="00E4759E">
        <w:rPr>
          <w:rFonts w:asciiTheme="minorHAnsi" w:eastAsia="Calibri" w:hAnsiTheme="minorHAnsi" w:cstheme="minorHAnsi"/>
        </w:rPr>
        <w:t xml:space="preserve">and </w:t>
      </w:r>
      <w:r>
        <w:rPr>
          <w:rFonts w:asciiTheme="minorHAnsi" w:eastAsia="Calibri" w:hAnsiTheme="minorHAnsi" w:cstheme="minorHAnsi"/>
        </w:rPr>
        <w:t>zero</w:t>
      </w:r>
      <w:r w:rsidR="00B05344">
        <w:rPr>
          <w:rFonts w:asciiTheme="minorHAnsi" w:eastAsia="Calibri" w:hAnsiTheme="minorHAnsi" w:cstheme="minorHAnsi"/>
        </w:rPr>
        <w:t xml:space="preserve"> </w:t>
      </w:r>
      <w:r w:rsidR="00740CC4" w:rsidRPr="005D5775">
        <w:rPr>
          <w:rFonts w:asciiTheme="minorHAnsi" w:eastAsia="Calibri" w:hAnsiTheme="minorHAnsi" w:cstheme="minorHAnsi"/>
          <w:bCs/>
        </w:rPr>
        <w:t>(</w:t>
      </w:r>
      <w:r w:rsidRPr="005D5775">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D353D0">
        <w:rPr>
          <w:rFonts w:asciiTheme="minorHAnsi" w:eastAsia="Calibri" w:hAnsiTheme="minorHAnsi" w:cstheme="minorHAnsi"/>
          <w:b/>
        </w:rPr>
        <w:t xml:space="preserve"> </w:t>
      </w:r>
      <w:r w:rsidR="00AE6F5F">
        <w:rPr>
          <w:rFonts w:asciiTheme="minorHAnsi" w:eastAsia="Calibri" w:hAnsiTheme="minorHAnsi" w:cstheme="minorHAnsi"/>
        </w:rPr>
        <w:t>Transfe</w:t>
      </w:r>
      <w:r w:rsidR="004533AA">
        <w:rPr>
          <w:rFonts w:asciiTheme="minorHAnsi" w:eastAsia="Calibri" w:hAnsiTheme="minorHAnsi" w:cstheme="minorHAnsi"/>
        </w:rPr>
        <w:t xml:space="preserve">r of Grades application </w:t>
      </w:r>
      <w:r w:rsidR="00740CC4">
        <w:rPr>
          <w:rFonts w:asciiTheme="minorHAnsi" w:eastAsia="Calibri" w:hAnsiTheme="minorHAnsi" w:cstheme="minorHAnsi"/>
        </w:rPr>
        <w:t>denial</w:t>
      </w:r>
      <w:r>
        <w:rPr>
          <w:rFonts w:asciiTheme="minorHAnsi" w:eastAsia="Calibri" w:hAnsiTheme="minorHAnsi" w:cstheme="minorHAnsi"/>
        </w:rPr>
        <w:t>s</w:t>
      </w:r>
      <w:r w:rsidR="00CD0003">
        <w:rPr>
          <w:rFonts w:asciiTheme="minorHAnsi" w:eastAsia="Calibri" w:hAnsiTheme="minorHAnsi" w:cstheme="minorHAnsi"/>
        </w:rPr>
        <w:t xml:space="preserve"> for </w:t>
      </w:r>
      <w:r w:rsidR="003C4B68">
        <w:rPr>
          <w:rFonts w:asciiTheme="minorHAnsi" w:eastAsia="Calibri" w:hAnsiTheme="minorHAnsi" w:cstheme="minorHAnsi"/>
        </w:rPr>
        <w:t>J</w:t>
      </w:r>
      <w:r w:rsidR="0049024E">
        <w:rPr>
          <w:rFonts w:asciiTheme="minorHAnsi" w:eastAsia="Calibri" w:hAnsiTheme="minorHAnsi" w:cstheme="minorHAnsi"/>
        </w:rPr>
        <w:t>uly.</w:t>
      </w:r>
    </w:p>
    <w:p w14:paraId="4746A1CD" w14:textId="77777777" w:rsidR="00DC2087" w:rsidRDefault="00DC2087" w:rsidP="00AE6F5F">
      <w:pPr>
        <w:rPr>
          <w:rFonts w:asciiTheme="minorHAnsi" w:eastAsia="Calibri" w:hAnsiTheme="minorHAnsi" w:cstheme="minorHAnsi"/>
        </w:rPr>
      </w:pPr>
    </w:p>
    <w:p w14:paraId="7BBA0651" w14:textId="549EC680" w:rsidR="00AE6F5F" w:rsidRPr="00E35A6D"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w:t>
      </w:r>
      <w:r w:rsidR="00234735">
        <w:rPr>
          <w:rFonts w:asciiTheme="minorHAnsi" w:eastAsia="Calibri" w:hAnsiTheme="minorHAnsi" w:cstheme="minorHAnsi"/>
          <w:b/>
        </w:rPr>
        <w:t>IV</w:t>
      </w:r>
      <w:r w:rsidRPr="00A46D62">
        <w:rPr>
          <w:rFonts w:asciiTheme="minorHAnsi" w:eastAsia="Calibri" w:hAnsiTheme="minorHAnsi" w:cstheme="minorHAnsi"/>
          <w:b/>
        </w:rPr>
        <w:t>)</w:t>
      </w:r>
      <w:r>
        <w:rPr>
          <w:rFonts w:asciiTheme="minorHAnsi" w:eastAsia="Calibri" w:hAnsiTheme="minorHAnsi" w:cstheme="minorHAnsi"/>
        </w:rPr>
        <w:t xml:space="preserve"> by M</w:t>
      </w:r>
      <w:r w:rsidR="00943783">
        <w:rPr>
          <w:rFonts w:asciiTheme="minorHAnsi" w:eastAsia="Calibri" w:hAnsiTheme="minorHAnsi" w:cstheme="minorHAnsi"/>
        </w:rPr>
        <w:t xml:space="preserve">r. </w:t>
      </w:r>
      <w:proofErr w:type="spellStart"/>
      <w:r w:rsidR="0049024E">
        <w:rPr>
          <w:rFonts w:asciiTheme="minorHAnsi" w:eastAsia="Calibri" w:hAnsiTheme="minorHAnsi" w:cstheme="minorHAnsi"/>
        </w:rPr>
        <w:t>Petito</w:t>
      </w:r>
      <w:proofErr w:type="spellEnd"/>
      <w:r w:rsidR="006E4A1A">
        <w:rPr>
          <w:rFonts w:asciiTheme="minorHAnsi" w:eastAsia="Calibri" w:hAnsiTheme="minorHAnsi" w:cstheme="minorHAnsi"/>
        </w:rPr>
        <w:t xml:space="preserve"> and seconded by </w:t>
      </w:r>
      <w:r w:rsidR="005E2DD6">
        <w:rPr>
          <w:rFonts w:asciiTheme="minorHAnsi" w:eastAsia="Calibri" w:hAnsiTheme="minorHAnsi" w:cstheme="minorHAnsi"/>
        </w:rPr>
        <w:t>M</w:t>
      </w:r>
      <w:r w:rsidR="0049024E">
        <w:rPr>
          <w:rFonts w:asciiTheme="minorHAnsi" w:eastAsia="Calibri" w:hAnsiTheme="minorHAnsi" w:cstheme="minorHAnsi"/>
        </w:rPr>
        <w:t>s.</w:t>
      </w:r>
      <w:r w:rsidR="003C4B68">
        <w:rPr>
          <w:rFonts w:asciiTheme="minorHAnsi" w:eastAsia="Calibri" w:hAnsiTheme="minorHAnsi" w:cstheme="minorHAnsi"/>
        </w:rPr>
        <w:t xml:space="preserve"> </w:t>
      </w:r>
      <w:proofErr w:type="spellStart"/>
      <w:r w:rsidR="0049024E">
        <w:rPr>
          <w:rFonts w:asciiTheme="minorHAnsi" w:eastAsia="Calibri" w:hAnsiTheme="minorHAnsi" w:cstheme="minorHAnsi"/>
        </w:rPr>
        <w:t>Bensky</w:t>
      </w:r>
      <w:proofErr w:type="spellEnd"/>
      <w:r w:rsidR="003C4B68">
        <w:rPr>
          <w:rFonts w:asciiTheme="minorHAnsi" w:eastAsia="Calibri" w:hAnsiTheme="minorHAnsi" w:cstheme="minorHAnsi"/>
        </w:rPr>
        <w:t xml:space="preserve"> </w:t>
      </w:r>
      <w:r w:rsidRPr="00A46D62">
        <w:rPr>
          <w:rFonts w:asciiTheme="minorHAnsi" w:eastAsia="Calibri" w:hAnsiTheme="minorHAnsi" w:cstheme="minorHAnsi"/>
        </w:rPr>
        <w:t>the Board unanimously approved the Education Report.</w:t>
      </w:r>
      <w:r w:rsidRPr="00E35A6D">
        <w:rPr>
          <w:rFonts w:asciiTheme="minorHAnsi" w:eastAsia="Calibri" w:hAnsiTheme="minorHAnsi" w:cstheme="minorHAnsi"/>
        </w:rPr>
        <w:t xml:space="preserve"> </w:t>
      </w:r>
    </w:p>
    <w:p w14:paraId="2A915141" w14:textId="77777777" w:rsidR="00AE6F5F" w:rsidRPr="00E35A6D" w:rsidRDefault="00AE6F5F" w:rsidP="00AE6F5F">
      <w:pPr>
        <w:rPr>
          <w:rFonts w:asciiTheme="minorHAnsi" w:eastAsia="Calibri" w:hAnsiTheme="minorHAnsi" w:cstheme="minorHAnsi"/>
        </w:rPr>
      </w:pPr>
    </w:p>
    <w:p w14:paraId="5DC25BD5" w14:textId="0A53765D" w:rsidR="00BD57FC" w:rsidRDefault="00AE6F5F" w:rsidP="00AE6F5F">
      <w:pPr>
        <w:rPr>
          <w:rFonts w:asciiTheme="minorHAnsi" w:eastAsia="Calibri" w:hAnsiTheme="minorHAnsi" w:cstheme="minorHAnsi"/>
          <w:b/>
        </w:rPr>
      </w:pPr>
      <w:r w:rsidRPr="00E35A6D">
        <w:rPr>
          <w:rFonts w:asciiTheme="minorHAnsi" w:eastAsia="Calibri" w:hAnsiTheme="minorHAnsi" w:cstheme="minorHAnsi"/>
          <w:b/>
        </w:rPr>
        <w:t>Experience</w:t>
      </w:r>
      <w:r w:rsidR="00DC2087">
        <w:rPr>
          <w:rFonts w:asciiTheme="minorHAnsi" w:eastAsia="Calibri" w:hAnsiTheme="minorHAnsi" w:cstheme="minorHAnsi"/>
          <w:b/>
        </w:rPr>
        <w:t xml:space="preserve"> Committee</w:t>
      </w:r>
      <w:r w:rsidRPr="00E35A6D">
        <w:rPr>
          <w:rFonts w:asciiTheme="minorHAnsi" w:eastAsia="Calibri" w:hAnsiTheme="minorHAnsi" w:cstheme="minorHAnsi"/>
          <w:b/>
        </w:rPr>
        <w:t xml:space="preserve"> Report</w:t>
      </w:r>
    </w:p>
    <w:p w14:paraId="5BDE08E5" w14:textId="77777777" w:rsidR="00E63C2C" w:rsidRDefault="00E63C2C" w:rsidP="00AE6F5F">
      <w:pPr>
        <w:rPr>
          <w:rFonts w:asciiTheme="minorHAnsi" w:eastAsia="Calibri" w:hAnsiTheme="minorHAnsi" w:cstheme="minorHAnsi"/>
        </w:rPr>
      </w:pPr>
    </w:p>
    <w:p w14:paraId="5AE425C6" w14:textId="382E1B67" w:rsidR="00AE6F5F" w:rsidRDefault="00870309" w:rsidP="00AE6F5F">
      <w:pPr>
        <w:rPr>
          <w:rFonts w:asciiTheme="minorHAnsi" w:eastAsia="Calibri" w:hAnsiTheme="minorHAnsi" w:cstheme="minorHAnsi"/>
        </w:rPr>
      </w:pPr>
      <w:r>
        <w:rPr>
          <w:rFonts w:asciiTheme="minorHAnsi" w:eastAsia="Calibri" w:hAnsiTheme="minorHAnsi" w:cstheme="minorHAnsi"/>
        </w:rPr>
        <w:t>M</w:t>
      </w:r>
      <w:r w:rsidR="0049024E">
        <w:rPr>
          <w:rFonts w:asciiTheme="minorHAnsi" w:eastAsia="Calibri" w:hAnsiTheme="minorHAnsi" w:cstheme="minorHAnsi"/>
        </w:rPr>
        <w:t xml:space="preserve">s. </w:t>
      </w:r>
      <w:proofErr w:type="spellStart"/>
      <w:r w:rsidR="0049024E">
        <w:rPr>
          <w:rFonts w:asciiTheme="minorHAnsi" w:eastAsia="Calibri" w:hAnsiTheme="minorHAnsi" w:cstheme="minorHAnsi"/>
        </w:rPr>
        <w:t>Bensky</w:t>
      </w:r>
      <w:proofErr w:type="spellEnd"/>
      <w:r w:rsidR="00AE6F5F">
        <w:rPr>
          <w:rFonts w:asciiTheme="minorHAnsi" w:eastAsia="Calibri" w:hAnsiTheme="minorHAnsi" w:cstheme="minorHAnsi"/>
        </w:rPr>
        <w:t xml:space="preserve"> </w:t>
      </w:r>
      <w:r w:rsidR="00AE6F5F" w:rsidRPr="00E35A6D">
        <w:rPr>
          <w:rFonts w:asciiTheme="minorHAnsi" w:eastAsia="Calibri" w:hAnsiTheme="minorHAnsi" w:cstheme="minorHAnsi"/>
        </w:rPr>
        <w:t>presented the</w:t>
      </w:r>
      <w:r w:rsidR="002D77DD">
        <w:rPr>
          <w:rFonts w:asciiTheme="minorHAnsi" w:eastAsia="Calibri" w:hAnsiTheme="minorHAnsi" w:cstheme="minorHAnsi"/>
        </w:rPr>
        <w:t xml:space="preserve"> Experience Report.  There were</w:t>
      </w:r>
      <w:r w:rsidR="00270867">
        <w:rPr>
          <w:rFonts w:asciiTheme="minorHAnsi" w:eastAsia="Calibri" w:hAnsiTheme="minorHAnsi" w:cstheme="minorHAnsi"/>
        </w:rPr>
        <w:t xml:space="preserve"> </w:t>
      </w:r>
      <w:r w:rsidR="0049024E">
        <w:rPr>
          <w:rFonts w:asciiTheme="minorHAnsi" w:eastAsia="Calibri" w:hAnsiTheme="minorHAnsi" w:cstheme="minorHAnsi"/>
        </w:rPr>
        <w:t>thirty-three</w:t>
      </w:r>
      <w:r w:rsidR="000B4411">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49024E">
        <w:rPr>
          <w:rFonts w:asciiTheme="minorHAnsi" w:eastAsia="Calibri" w:hAnsiTheme="minorHAnsi" w:cstheme="minorHAnsi"/>
          <w:bCs/>
        </w:rPr>
        <w:t>33</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license application approvals and </w:t>
      </w:r>
      <w:r w:rsidR="00270867">
        <w:rPr>
          <w:rFonts w:asciiTheme="minorHAnsi" w:eastAsia="Calibri" w:hAnsiTheme="minorHAnsi" w:cstheme="minorHAnsi"/>
        </w:rPr>
        <w:t>zero</w:t>
      </w:r>
      <w:r w:rsidR="003A3551">
        <w:rPr>
          <w:rFonts w:asciiTheme="minorHAnsi" w:eastAsia="Calibri" w:hAnsiTheme="minorHAnsi" w:cstheme="minorHAnsi"/>
        </w:rPr>
        <w:t xml:space="preserve"> </w:t>
      </w:r>
      <w:r w:rsidR="00B05344" w:rsidRPr="005D5775">
        <w:rPr>
          <w:rFonts w:asciiTheme="minorHAnsi" w:eastAsia="Calibri" w:hAnsiTheme="minorHAnsi" w:cstheme="minorHAnsi"/>
          <w:bCs/>
        </w:rPr>
        <w:t>(</w:t>
      </w:r>
      <w:r w:rsidR="00270867">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application </w:t>
      </w:r>
      <w:r w:rsidR="009D51BD">
        <w:rPr>
          <w:rFonts w:asciiTheme="minorHAnsi" w:eastAsia="Calibri" w:hAnsiTheme="minorHAnsi" w:cstheme="minorHAnsi"/>
        </w:rPr>
        <w:t>denials</w:t>
      </w:r>
      <w:r w:rsidR="00FA5D56">
        <w:rPr>
          <w:rFonts w:asciiTheme="minorHAnsi" w:eastAsia="Calibri" w:hAnsiTheme="minorHAnsi" w:cstheme="minorHAnsi"/>
        </w:rPr>
        <w:t xml:space="preserve"> for </w:t>
      </w:r>
      <w:r w:rsidR="006D5AD5">
        <w:rPr>
          <w:rFonts w:asciiTheme="minorHAnsi" w:eastAsia="Calibri" w:hAnsiTheme="minorHAnsi" w:cstheme="minorHAnsi"/>
        </w:rPr>
        <w:t>Ju</w:t>
      </w:r>
      <w:r w:rsidR="0049024E">
        <w:rPr>
          <w:rFonts w:asciiTheme="minorHAnsi" w:eastAsia="Calibri" w:hAnsiTheme="minorHAnsi" w:cstheme="minorHAnsi"/>
        </w:rPr>
        <w:t>ly</w:t>
      </w:r>
      <w:r w:rsidR="00E63C2C">
        <w:rPr>
          <w:rFonts w:asciiTheme="minorHAnsi" w:eastAsia="Calibri" w:hAnsiTheme="minorHAnsi" w:cstheme="minorHAnsi"/>
        </w:rPr>
        <w:t>.</w:t>
      </w:r>
    </w:p>
    <w:p w14:paraId="2E672597" w14:textId="77777777" w:rsidR="006D5AD5" w:rsidRPr="00E35A6D" w:rsidRDefault="006D5AD5" w:rsidP="00AE6F5F">
      <w:pPr>
        <w:rPr>
          <w:rFonts w:asciiTheme="minorHAnsi" w:eastAsia="Calibri" w:hAnsiTheme="minorHAnsi" w:cstheme="minorHAnsi"/>
        </w:rPr>
      </w:pPr>
    </w:p>
    <w:p w14:paraId="456B8D57" w14:textId="0E596A92" w:rsidR="00F8260C" w:rsidRDefault="0049024E" w:rsidP="00AE6F5F">
      <w:pPr>
        <w:rPr>
          <w:rFonts w:asciiTheme="minorHAnsi" w:eastAsia="Calibri" w:hAnsiTheme="minorHAnsi" w:cstheme="minorHAnsi"/>
        </w:rPr>
      </w:pPr>
      <w:r>
        <w:rPr>
          <w:rFonts w:asciiTheme="minorHAnsi" w:eastAsia="Calibri" w:hAnsiTheme="minorHAnsi" w:cstheme="minorHAnsi"/>
        </w:rPr>
        <w:t>Twenty (20</w:t>
      </w:r>
      <w:r w:rsidR="0092796B">
        <w:rPr>
          <w:rFonts w:asciiTheme="minorHAnsi" w:eastAsia="Calibri" w:hAnsiTheme="minorHAnsi" w:cstheme="minorHAnsi"/>
        </w:rPr>
        <w:t>) Reciprocal application approvals originated</w:t>
      </w:r>
      <w:r w:rsidR="00AE6F5F" w:rsidRPr="00E35A6D">
        <w:rPr>
          <w:rFonts w:asciiTheme="minorHAnsi" w:eastAsia="Calibri" w:hAnsiTheme="minorHAnsi" w:cstheme="minorHAnsi"/>
        </w:rPr>
        <w:t xml:space="preserve"> </w:t>
      </w:r>
      <w:r w:rsidR="00F66379">
        <w:rPr>
          <w:rFonts w:asciiTheme="minorHAnsi" w:eastAsia="Calibri" w:hAnsiTheme="minorHAnsi" w:cstheme="minorHAnsi"/>
        </w:rPr>
        <w:t>from the following jurisdictions</w:t>
      </w:r>
      <w:r w:rsidR="00D96DC7">
        <w:rPr>
          <w:rFonts w:asciiTheme="minorHAnsi" w:eastAsia="Calibri" w:hAnsiTheme="minorHAnsi" w:cstheme="minorHAnsi"/>
        </w:rPr>
        <w:t>:</w:t>
      </w:r>
      <w:r w:rsidR="009D51BD">
        <w:rPr>
          <w:rFonts w:asciiTheme="minorHAnsi" w:eastAsia="Calibri" w:hAnsiTheme="minorHAnsi" w:cstheme="minorHAnsi"/>
        </w:rPr>
        <w:t xml:space="preserve"> </w:t>
      </w:r>
      <w:r>
        <w:rPr>
          <w:rFonts w:asciiTheme="minorHAnsi" w:eastAsia="Calibri" w:hAnsiTheme="minorHAnsi" w:cstheme="minorHAnsi"/>
        </w:rPr>
        <w:t>eight</w:t>
      </w:r>
      <w:r w:rsidR="00240068">
        <w:rPr>
          <w:rFonts w:asciiTheme="minorHAnsi" w:eastAsia="Calibri" w:hAnsiTheme="minorHAnsi" w:cstheme="minorHAnsi"/>
        </w:rPr>
        <w:t xml:space="preserve"> </w:t>
      </w:r>
      <w:r w:rsidR="00C93D98">
        <w:rPr>
          <w:rFonts w:asciiTheme="minorHAnsi" w:eastAsia="Calibri" w:hAnsiTheme="minorHAnsi" w:cstheme="minorHAnsi"/>
        </w:rPr>
        <w:t>(</w:t>
      </w:r>
      <w:r>
        <w:rPr>
          <w:rFonts w:asciiTheme="minorHAnsi" w:eastAsia="Calibri" w:hAnsiTheme="minorHAnsi" w:cstheme="minorHAnsi"/>
        </w:rPr>
        <w:t>8</w:t>
      </w:r>
      <w:r w:rsidR="00C93D98">
        <w:rPr>
          <w:rFonts w:asciiTheme="minorHAnsi" w:eastAsia="Calibri" w:hAnsiTheme="minorHAnsi" w:cstheme="minorHAnsi"/>
        </w:rPr>
        <w:t>)</w:t>
      </w:r>
      <w:r w:rsidR="009D51BD">
        <w:rPr>
          <w:rFonts w:asciiTheme="minorHAnsi" w:eastAsia="Calibri" w:hAnsiTheme="minorHAnsi" w:cstheme="minorHAnsi"/>
        </w:rPr>
        <w:t>-</w:t>
      </w:r>
      <w:r w:rsidR="008E28F9">
        <w:rPr>
          <w:rFonts w:asciiTheme="minorHAnsi" w:eastAsia="Calibri" w:hAnsiTheme="minorHAnsi" w:cstheme="minorHAnsi"/>
        </w:rPr>
        <w:t>VA</w:t>
      </w:r>
      <w:r w:rsidR="0092796B">
        <w:rPr>
          <w:rFonts w:asciiTheme="minorHAnsi" w:eastAsia="Calibri" w:hAnsiTheme="minorHAnsi" w:cstheme="minorHAnsi"/>
        </w:rPr>
        <w:t xml:space="preserve">, </w:t>
      </w:r>
      <w:r w:rsidR="006D5AD5">
        <w:rPr>
          <w:rFonts w:asciiTheme="minorHAnsi" w:eastAsia="Calibri" w:hAnsiTheme="minorHAnsi" w:cstheme="minorHAnsi"/>
        </w:rPr>
        <w:t>two</w:t>
      </w:r>
      <w:r w:rsidR="0092796B">
        <w:rPr>
          <w:rFonts w:asciiTheme="minorHAnsi" w:eastAsia="Calibri" w:hAnsiTheme="minorHAnsi" w:cstheme="minorHAnsi"/>
        </w:rPr>
        <w:t xml:space="preserve"> </w:t>
      </w:r>
      <w:r w:rsidR="00C93D98">
        <w:rPr>
          <w:rFonts w:asciiTheme="minorHAnsi" w:eastAsia="Calibri" w:hAnsiTheme="minorHAnsi" w:cstheme="minorHAnsi"/>
        </w:rPr>
        <w:t>(</w:t>
      </w:r>
      <w:r w:rsidR="006D5AD5">
        <w:rPr>
          <w:rFonts w:asciiTheme="minorHAnsi" w:eastAsia="Calibri" w:hAnsiTheme="minorHAnsi" w:cstheme="minorHAnsi"/>
        </w:rPr>
        <w:t>2</w:t>
      </w:r>
      <w:r w:rsidR="00C93D98">
        <w:rPr>
          <w:rFonts w:asciiTheme="minorHAnsi" w:eastAsia="Calibri" w:hAnsiTheme="minorHAnsi" w:cstheme="minorHAnsi"/>
        </w:rPr>
        <w:t>)</w:t>
      </w:r>
      <w:r w:rsidR="009D51BD">
        <w:rPr>
          <w:rFonts w:asciiTheme="minorHAnsi" w:eastAsia="Calibri" w:hAnsiTheme="minorHAnsi" w:cstheme="minorHAnsi"/>
        </w:rPr>
        <w:t>-</w:t>
      </w:r>
      <w:r w:rsidR="008E28F9">
        <w:rPr>
          <w:rFonts w:asciiTheme="minorHAnsi" w:eastAsia="Calibri" w:hAnsiTheme="minorHAnsi" w:cstheme="minorHAnsi"/>
        </w:rPr>
        <w:t>TX</w:t>
      </w:r>
      <w:r w:rsidR="0092796B">
        <w:rPr>
          <w:rFonts w:asciiTheme="minorHAnsi" w:eastAsia="Calibri" w:hAnsiTheme="minorHAnsi" w:cstheme="minorHAnsi"/>
        </w:rPr>
        <w:t>, one (1)</w:t>
      </w:r>
      <w:r w:rsidR="00240068">
        <w:rPr>
          <w:rFonts w:asciiTheme="minorHAnsi" w:eastAsia="Calibri" w:hAnsiTheme="minorHAnsi" w:cstheme="minorHAnsi"/>
        </w:rPr>
        <w:t>-</w:t>
      </w:r>
      <w:r w:rsidR="008E28F9">
        <w:rPr>
          <w:rFonts w:asciiTheme="minorHAnsi" w:eastAsia="Calibri" w:hAnsiTheme="minorHAnsi" w:cstheme="minorHAnsi"/>
        </w:rPr>
        <w:t xml:space="preserve">I, </w:t>
      </w:r>
      <w:r w:rsidR="0092796B">
        <w:rPr>
          <w:rFonts w:asciiTheme="minorHAnsi" w:eastAsia="Calibri" w:hAnsiTheme="minorHAnsi" w:cstheme="minorHAnsi"/>
        </w:rPr>
        <w:t xml:space="preserve"> one (1)-</w:t>
      </w:r>
      <w:r w:rsidR="008E28F9">
        <w:rPr>
          <w:rFonts w:asciiTheme="minorHAnsi" w:eastAsia="Calibri" w:hAnsiTheme="minorHAnsi" w:cstheme="minorHAnsi"/>
        </w:rPr>
        <w:t>PA</w:t>
      </w:r>
      <w:r w:rsidR="0092796B">
        <w:rPr>
          <w:rFonts w:asciiTheme="minorHAnsi" w:eastAsia="Calibri" w:hAnsiTheme="minorHAnsi" w:cstheme="minorHAnsi"/>
        </w:rPr>
        <w:t xml:space="preserve">, </w:t>
      </w:r>
      <w:r w:rsidR="008E28F9">
        <w:rPr>
          <w:rFonts w:asciiTheme="minorHAnsi" w:eastAsia="Calibri" w:hAnsiTheme="minorHAnsi" w:cstheme="minorHAnsi"/>
        </w:rPr>
        <w:t>Two</w:t>
      </w:r>
      <w:r w:rsidR="0092796B">
        <w:rPr>
          <w:rFonts w:asciiTheme="minorHAnsi" w:eastAsia="Calibri" w:hAnsiTheme="minorHAnsi" w:cstheme="minorHAnsi"/>
        </w:rPr>
        <w:t>(</w:t>
      </w:r>
      <w:r w:rsidR="008E28F9">
        <w:rPr>
          <w:rFonts w:asciiTheme="minorHAnsi" w:eastAsia="Calibri" w:hAnsiTheme="minorHAnsi" w:cstheme="minorHAnsi"/>
        </w:rPr>
        <w:t>2</w:t>
      </w:r>
      <w:r w:rsidR="0092796B">
        <w:rPr>
          <w:rFonts w:asciiTheme="minorHAnsi" w:eastAsia="Calibri" w:hAnsiTheme="minorHAnsi" w:cstheme="minorHAnsi"/>
        </w:rPr>
        <w:t>)-</w:t>
      </w:r>
      <w:r w:rsidR="006D5AD5">
        <w:rPr>
          <w:rFonts w:asciiTheme="minorHAnsi" w:eastAsia="Calibri" w:hAnsiTheme="minorHAnsi" w:cstheme="minorHAnsi"/>
        </w:rPr>
        <w:t>N</w:t>
      </w:r>
      <w:r w:rsidR="008E28F9">
        <w:rPr>
          <w:rFonts w:asciiTheme="minorHAnsi" w:eastAsia="Calibri" w:hAnsiTheme="minorHAnsi" w:cstheme="minorHAnsi"/>
        </w:rPr>
        <w:t xml:space="preserve">J, </w:t>
      </w:r>
      <w:r w:rsidR="0092796B">
        <w:rPr>
          <w:rFonts w:asciiTheme="minorHAnsi" w:eastAsia="Calibri" w:hAnsiTheme="minorHAnsi" w:cstheme="minorHAnsi"/>
        </w:rPr>
        <w:t xml:space="preserve"> one (1)-</w:t>
      </w:r>
      <w:r w:rsidR="008E28F9">
        <w:rPr>
          <w:rFonts w:asciiTheme="minorHAnsi" w:eastAsia="Calibri" w:hAnsiTheme="minorHAnsi" w:cstheme="minorHAnsi"/>
        </w:rPr>
        <w:t xml:space="preserve">FL, </w:t>
      </w:r>
      <w:r w:rsidR="006D5AD5">
        <w:rPr>
          <w:rFonts w:asciiTheme="minorHAnsi" w:eastAsia="Calibri" w:hAnsiTheme="minorHAnsi" w:cstheme="minorHAnsi"/>
        </w:rPr>
        <w:t xml:space="preserve"> one (1)</w:t>
      </w:r>
      <w:r w:rsidR="005A685F">
        <w:rPr>
          <w:rFonts w:asciiTheme="minorHAnsi" w:eastAsia="Calibri" w:hAnsiTheme="minorHAnsi" w:cstheme="minorHAnsi"/>
        </w:rPr>
        <w:t>-</w:t>
      </w:r>
      <w:r w:rsidR="008E28F9">
        <w:rPr>
          <w:rFonts w:asciiTheme="minorHAnsi" w:eastAsia="Calibri" w:hAnsiTheme="minorHAnsi" w:cstheme="minorHAnsi"/>
        </w:rPr>
        <w:t>MA</w:t>
      </w:r>
      <w:r w:rsidR="005A685F">
        <w:rPr>
          <w:rFonts w:asciiTheme="minorHAnsi" w:eastAsia="Calibri" w:hAnsiTheme="minorHAnsi" w:cstheme="minorHAnsi"/>
        </w:rPr>
        <w:t>, one (1)-</w:t>
      </w:r>
      <w:r w:rsidR="008E28F9">
        <w:rPr>
          <w:rFonts w:asciiTheme="minorHAnsi" w:eastAsia="Calibri" w:hAnsiTheme="minorHAnsi" w:cstheme="minorHAnsi"/>
        </w:rPr>
        <w:t>NC</w:t>
      </w:r>
      <w:r w:rsidR="005A685F">
        <w:rPr>
          <w:rFonts w:asciiTheme="minorHAnsi" w:eastAsia="Calibri" w:hAnsiTheme="minorHAnsi" w:cstheme="minorHAnsi"/>
        </w:rPr>
        <w:t>, one (1)-</w:t>
      </w:r>
      <w:r w:rsidR="008E28F9">
        <w:rPr>
          <w:rFonts w:asciiTheme="minorHAnsi" w:eastAsia="Calibri" w:hAnsiTheme="minorHAnsi" w:cstheme="minorHAnsi"/>
        </w:rPr>
        <w:t>DC, one (1)-IL, one (1)-CA.</w:t>
      </w:r>
    </w:p>
    <w:p w14:paraId="32A6FFE7" w14:textId="77777777" w:rsidR="008E6C24" w:rsidRDefault="008E6C24" w:rsidP="00AE6F5F">
      <w:pPr>
        <w:rPr>
          <w:rFonts w:asciiTheme="minorHAnsi" w:eastAsia="Calibri" w:hAnsiTheme="minorHAnsi" w:cstheme="minorHAnsi"/>
        </w:rPr>
      </w:pPr>
    </w:p>
    <w:p w14:paraId="4BB3FE95" w14:textId="430B412B" w:rsidR="00131952" w:rsidRDefault="0081011A" w:rsidP="00AE6F5F">
      <w:pPr>
        <w:rPr>
          <w:rFonts w:asciiTheme="minorHAnsi" w:eastAsia="Calibri" w:hAnsiTheme="minorHAnsi" w:cstheme="minorHAnsi"/>
        </w:rPr>
      </w:pPr>
      <w:r>
        <w:rPr>
          <w:rFonts w:asciiTheme="minorHAnsi" w:eastAsia="Calibri" w:hAnsiTheme="minorHAnsi" w:cstheme="minorHAnsi"/>
        </w:rPr>
        <w:t>Th</w:t>
      </w:r>
      <w:r w:rsidR="00D96DC7">
        <w:rPr>
          <w:rFonts w:asciiTheme="minorHAnsi" w:eastAsia="Calibri" w:hAnsiTheme="minorHAnsi" w:cstheme="minorHAnsi"/>
        </w:rPr>
        <w:t xml:space="preserve">ere </w:t>
      </w:r>
      <w:r w:rsidR="004D6A40">
        <w:rPr>
          <w:rFonts w:asciiTheme="minorHAnsi" w:eastAsia="Calibri" w:hAnsiTheme="minorHAnsi" w:cstheme="minorHAnsi"/>
        </w:rPr>
        <w:t>were</w:t>
      </w:r>
      <w:r w:rsidR="00B05344">
        <w:rPr>
          <w:rFonts w:asciiTheme="minorHAnsi" w:eastAsia="Calibri" w:hAnsiTheme="minorHAnsi" w:cstheme="minorHAnsi"/>
        </w:rPr>
        <w:t xml:space="preserve"> </w:t>
      </w:r>
      <w:r w:rsidR="00DC7927">
        <w:rPr>
          <w:rFonts w:asciiTheme="minorHAnsi" w:eastAsia="Calibri" w:hAnsiTheme="minorHAnsi" w:cstheme="minorHAnsi"/>
        </w:rPr>
        <w:t>zero</w:t>
      </w:r>
      <w:r w:rsidR="00131952">
        <w:rPr>
          <w:rFonts w:asciiTheme="minorHAnsi" w:eastAsia="Calibri" w:hAnsiTheme="minorHAnsi" w:cstheme="minorHAnsi"/>
        </w:rPr>
        <w:t xml:space="preserve"> </w:t>
      </w:r>
      <w:r w:rsidR="00921734" w:rsidRPr="005D5775">
        <w:rPr>
          <w:rFonts w:asciiTheme="minorHAnsi" w:eastAsia="Calibri" w:hAnsiTheme="minorHAnsi" w:cstheme="minorHAnsi"/>
          <w:bCs/>
        </w:rPr>
        <w:t>(</w:t>
      </w:r>
      <w:r w:rsidR="00DC7927">
        <w:rPr>
          <w:rFonts w:asciiTheme="minorHAnsi" w:eastAsia="Calibri" w:hAnsiTheme="minorHAnsi" w:cstheme="minorHAnsi"/>
          <w:bCs/>
        </w:rPr>
        <w:t>0</w:t>
      </w:r>
      <w:r w:rsidR="00921734" w:rsidRPr="005D5775">
        <w:rPr>
          <w:rFonts w:asciiTheme="minorHAnsi" w:eastAsia="Calibri" w:hAnsiTheme="minorHAnsi" w:cstheme="minorHAnsi"/>
          <w:bCs/>
        </w:rPr>
        <w:t>)</w:t>
      </w:r>
      <w:r w:rsidR="00921734">
        <w:rPr>
          <w:rFonts w:asciiTheme="minorHAnsi" w:eastAsia="Calibri" w:hAnsiTheme="minorHAnsi" w:cstheme="minorHAnsi"/>
          <w:b/>
        </w:rPr>
        <w:t xml:space="preserve"> </w:t>
      </w:r>
      <w:r w:rsidR="008B5521">
        <w:rPr>
          <w:rFonts w:asciiTheme="minorHAnsi" w:eastAsia="Calibri" w:hAnsiTheme="minorHAnsi" w:cstheme="minorHAnsi"/>
        </w:rPr>
        <w:t xml:space="preserve">Reciprocal application </w:t>
      </w:r>
      <w:r w:rsidR="0092796B">
        <w:rPr>
          <w:rFonts w:asciiTheme="minorHAnsi" w:eastAsia="Calibri" w:hAnsiTheme="minorHAnsi" w:cstheme="minorHAnsi"/>
        </w:rPr>
        <w:t>denia</w:t>
      </w:r>
      <w:r w:rsidR="00DC7927">
        <w:rPr>
          <w:rFonts w:asciiTheme="minorHAnsi" w:eastAsia="Calibri" w:hAnsiTheme="minorHAnsi" w:cstheme="minorHAnsi"/>
        </w:rPr>
        <w:t xml:space="preserve">ls </w:t>
      </w:r>
      <w:r w:rsidR="008F388B">
        <w:rPr>
          <w:rFonts w:asciiTheme="minorHAnsi" w:eastAsia="Calibri" w:hAnsiTheme="minorHAnsi" w:cstheme="minorHAnsi"/>
        </w:rPr>
        <w:t xml:space="preserve">for </w:t>
      </w:r>
      <w:r w:rsidR="008E28F9">
        <w:rPr>
          <w:rFonts w:asciiTheme="minorHAnsi" w:eastAsia="Calibri" w:hAnsiTheme="minorHAnsi" w:cstheme="minorHAnsi"/>
        </w:rPr>
        <w:t>July.</w:t>
      </w:r>
    </w:p>
    <w:p w14:paraId="533A86C6" w14:textId="77777777" w:rsidR="00AE6F5F" w:rsidRPr="00E35A6D" w:rsidRDefault="00AE6F5F" w:rsidP="00AE6F5F">
      <w:pPr>
        <w:rPr>
          <w:rFonts w:asciiTheme="minorHAnsi" w:eastAsia="Calibri" w:hAnsiTheme="minorHAnsi" w:cstheme="minorHAnsi"/>
        </w:rPr>
      </w:pPr>
    </w:p>
    <w:p w14:paraId="0751424F" w14:textId="11A8DE1B"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(V)</w:t>
      </w:r>
      <w:r w:rsidRPr="00A46D62">
        <w:rPr>
          <w:rFonts w:asciiTheme="minorHAnsi" w:eastAsia="Calibri" w:hAnsiTheme="minorHAnsi" w:cstheme="minorHAnsi"/>
        </w:rPr>
        <w:t xml:space="preserve"> by </w:t>
      </w:r>
      <w:r w:rsidR="003B7AF7">
        <w:rPr>
          <w:rFonts w:asciiTheme="minorHAnsi" w:eastAsia="Calibri" w:hAnsiTheme="minorHAnsi" w:cstheme="minorHAnsi"/>
        </w:rPr>
        <w:t>Mr.</w:t>
      </w:r>
      <w:r w:rsidR="004A6B83">
        <w:rPr>
          <w:rFonts w:asciiTheme="minorHAnsi" w:eastAsia="Calibri" w:hAnsiTheme="minorHAnsi" w:cstheme="minorHAnsi"/>
        </w:rPr>
        <w:t xml:space="preserve"> </w:t>
      </w:r>
      <w:r w:rsidR="008E28F9">
        <w:rPr>
          <w:rFonts w:asciiTheme="minorHAnsi" w:eastAsia="Calibri" w:hAnsiTheme="minorHAnsi" w:cstheme="minorHAnsi"/>
        </w:rPr>
        <w:t>Young</w:t>
      </w:r>
      <w:r w:rsidR="005A685F">
        <w:rPr>
          <w:rFonts w:asciiTheme="minorHAnsi" w:eastAsia="Calibri" w:hAnsiTheme="minorHAnsi" w:cstheme="minorHAnsi"/>
        </w:rPr>
        <w:t xml:space="preserve"> a</w:t>
      </w:r>
      <w:r w:rsidR="005A685F" w:rsidRPr="00A46D62">
        <w:rPr>
          <w:rFonts w:asciiTheme="minorHAnsi" w:eastAsia="Calibri" w:hAnsiTheme="minorHAnsi" w:cstheme="minorHAnsi"/>
        </w:rPr>
        <w:t>nd</w:t>
      </w:r>
      <w:r w:rsidRPr="00A46D62">
        <w:rPr>
          <w:rFonts w:asciiTheme="minorHAnsi" w:eastAsia="Calibri" w:hAnsiTheme="minorHAnsi" w:cstheme="minorHAnsi"/>
        </w:rPr>
        <w:t xml:space="preserve"> seconded by </w:t>
      </w:r>
      <w:r w:rsidR="006E4A1A">
        <w:rPr>
          <w:rFonts w:asciiTheme="minorHAnsi" w:eastAsia="Calibri" w:hAnsiTheme="minorHAnsi" w:cstheme="minorHAnsi"/>
        </w:rPr>
        <w:t>Mr</w:t>
      </w:r>
      <w:r w:rsidR="004F77C0">
        <w:rPr>
          <w:rFonts w:asciiTheme="minorHAnsi" w:eastAsia="Calibri" w:hAnsiTheme="minorHAnsi" w:cstheme="minorHAnsi"/>
        </w:rPr>
        <w:t>.</w:t>
      </w:r>
      <w:r w:rsidR="008E28F9">
        <w:rPr>
          <w:rFonts w:asciiTheme="minorHAnsi" w:eastAsia="Calibri" w:hAnsiTheme="minorHAnsi" w:cstheme="minorHAnsi"/>
        </w:rPr>
        <w:t xml:space="preserve"> Ware</w:t>
      </w:r>
      <w:r w:rsidRPr="00A46D62">
        <w:rPr>
          <w:rFonts w:asciiTheme="minorHAnsi" w:eastAsia="Calibri" w:hAnsiTheme="minorHAnsi" w:cstheme="minorHAnsi"/>
        </w:rPr>
        <w:t xml:space="preserve"> the Board unanimously approved the Experience Report.</w:t>
      </w:r>
      <w:r w:rsidRPr="00E35A6D">
        <w:rPr>
          <w:rFonts w:asciiTheme="minorHAnsi" w:eastAsia="Calibri" w:hAnsiTheme="minorHAnsi" w:cstheme="minorHAnsi"/>
        </w:rPr>
        <w:t xml:space="preserve"> </w:t>
      </w:r>
    </w:p>
    <w:p w14:paraId="53698526" w14:textId="77777777" w:rsidR="00AE6F5F" w:rsidRPr="00E35A6D" w:rsidRDefault="00AE6F5F" w:rsidP="00AE6F5F">
      <w:pPr>
        <w:rPr>
          <w:rFonts w:asciiTheme="minorHAnsi" w:eastAsia="Calibri" w:hAnsiTheme="minorHAnsi" w:cstheme="minorHAnsi"/>
          <w:b/>
        </w:rPr>
      </w:pPr>
    </w:p>
    <w:p w14:paraId="1225E257" w14:textId="77777777" w:rsidR="00F14545" w:rsidRDefault="00AE6F5F" w:rsidP="00AE6F5F">
      <w:pPr>
        <w:rPr>
          <w:rFonts w:asciiTheme="minorHAnsi" w:eastAsia="Calibri" w:hAnsiTheme="minorHAnsi" w:cstheme="minorHAnsi"/>
        </w:rPr>
      </w:pPr>
      <w:r w:rsidRPr="00E35A6D">
        <w:rPr>
          <w:rFonts w:asciiTheme="minorHAnsi" w:eastAsia="Calibri" w:hAnsiTheme="minorHAnsi" w:cstheme="minorHAnsi"/>
          <w:b/>
        </w:rPr>
        <w:t xml:space="preserve">Firm </w:t>
      </w:r>
      <w:r w:rsidR="00D96DC7">
        <w:rPr>
          <w:rFonts w:asciiTheme="minorHAnsi" w:eastAsia="Calibri" w:hAnsiTheme="minorHAnsi" w:cstheme="minorHAnsi"/>
          <w:b/>
        </w:rPr>
        <w:t xml:space="preserve">Permit Committee </w:t>
      </w:r>
      <w:r w:rsidRPr="00E35A6D">
        <w:rPr>
          <w:rFonts w:asciiTheme="minorHAnsi" w:eastAsia="Calibri" w:hAnsiTheme="minorHAnsi" w:cstheme="minorHAnsi"/>
          <w:b/>
        </w:rPr>
        <w:t>Report</w:t>
      </w:r>
      <w:r w:rsidRPr="00E35A6D">
        <w:rPr>
          <w:rFonts w:asciiTheme="minorHAnsi" w:eastAsia="Calibri" w:hAnsiTheme="minorHAnsi" w:cstheme="minorHAnsi"/>
        </w:rPr>
        <w:t xml:space="preserve"> </w:t>
      </w:r>
    </w:p>
    <w:p w14:paraId="5848C80C" w14:textId="77777777" w:rsidR="00E63C2C" w:rsidRDefault="00E63C2C" w:rsidP="00AE6F5F">
      <w:pPr>
        <w:rPr>
          <w:rFonts w:asciiTheme="minorHAnsi" w:eastAsia="Calibri" w:hAnsiTheme="minorHAnsi" w:cstheme="minorHAnsi"/>
        </w:rPr>
      </w:pPr>
    </w:p>
    <w:p w14:paraId="57F2423B" w14:textId="73066B21" w:rsidR="00921734" w:rsidRPr="00E35A6D" w:rsidRDefault="00921734" w:rsidP="00AE6F5F">
      <w:pPr>
        <w:rPr>
          <w:rFonts w:asciiTheme="minorHAnsi" w:eastAsia="Calibri" w:hAnsiTheme="minorHAnsi" w:cstheme="minorHAnsi"/>
        </w:rPr>
      </w:pPr>
      <w:r>
        <w:rPr>
          <w:rFonts w:asciiTheme="minorHAnsi" w:eastAsia="Calibri" w:hAnsiTheme="minorHAnsi" w:cstheme="minorHAnsi"/>
        </w:rPr>
        <w:t>M</w:t>
      </w:r>
      <w:r w:rsidR="008726C2">
        <w:rPr>
          <w:rFonts w:asciiTheme="minorHAnsi" w:eastAsia="Calibri" w:hAnsiTheme="minorHAnsi" w:cstheme="minorHAnsi"/>
        </w:rPr>
        <w:t>r</w:t>
      </w:r>
      <w:r>
        <w:rPr>
          <w:rFonts w:asciiTheme="minorHAnsi" w:eastAsia="Calibri" w:hAnsiTheme="minorHAnsi" w:cstheme="minorHAnsi"/>
        </w:rPr>
        <w:t xml:space="preserve">. </w:t>
      </w:r>
      <w:r w:rsidR="008726C2">
        <w:rPr>
          <w:rFonts w:asciiTheme="minorHAnsi" w:eastAsia="Calibri" w:hAnsiTheme="minorHAnsi" w:cstheme="minorHAnsi"/>
        </w:rPr>
        <w:t>Dunne</w:t>
      </w:r>
      <w:r>
        <w:rPr>
          <w:rFonts w:asciiTheme="minorHAnsi" w:eastAsia="Calibri" w:hAnsiTheme="minorHAnsi" w:cstheme="minorHAnsi"/>
        </w:rPr>
        <w:t xml:space="preserve"> </w:t>
      </w:r>
      <w:r w:rsidR="00AE6F5F">
        <w:rPr>
          <w:rFonts w:asciiTheme="minorHAnsi" w:eastAsia="Calibri" w:hAnsiTheme="minorHAnsi" w:cstheme="minorHAnsi"/>
        </w:rPr>
        <w:t>presented the Firm Permit Committee Report</w:t>
      </w:r>
      <w:r w:rsidR="004A6B83">
        <w:rPr>
          <w:rFonts w:asciiTheme="minorHAnsi" w:eastAsia="Calibri" w:hAnsiTheme="minorHAnsi" w:cstheme="minorHAnsi"/>
        </w:rPr>
        <w:t xml:space="preserve">. </w:t>
      </w:r>
      <w:r w:rsidR="008E28F9">
        <w:rPr>
          <w:rFonts w:asciiTheme="minorHAnsi" w:eastAsia="Calibri" w:hAnsiTheme="minorHAnsi" w:cstheme="minorHAnsi"/>
        </w:rPr>
        <w:t xml:space="preserve">One </w:t>
      </w:r>
      <w:r w:rsidRPr="005D5775">
        <w:rPr>
          <w:rFonts w:asciiTheme="minorHAnsi" w:eastAsia="Calibri" w:hAnsiTheme="minorHAnsi" w:cstheme="minorHAnsi"/>
          <w:bCs/>
        </w:rPr>
        <w:t>(</w:t>
      </w:r>
      <w:r w:rsidR="008E28F9">
        <w:rPr>
          <w:rFonts w:asciiTheme="minorHAnsi" w:eastAsia="Calibri" w:hAnsiTheme="minorHAnsi" w:cstheme="minorHAnsi"/>
          <w:bCs/>
        </w:rPr>
        <w:t>1</w:t>
      </w:r>
      <w:r w:rsidRPr="005D5775">
        <w:rPr>
          <w:rFonts w:asciiTheme="minorHAnsi" w:eastAsia="Calibri" w:hAnsiTheme="minorHAnsi" w:cstheme="minorHAnsi"/>
          <w:bCs/>
        </w:rPr>
        <w:t>)</w:t>
      </w:r>
      <w:r w:rsidR="00C35D4E">
        <w:rPr>
          <w:rFonts w:asciiTheme="minorHAnsi" w:eastAsia="Calibri" w:hAnsiTheme="minorHAnsi" w:cstheme="minorHAnsi"/>
        </w:rPr>
        <w:t xml:space="preserve"> firm </w:t>
      </w:r>
      <w:r w:rsidR="005A685F">
        <w:rPr>
          <w:rFonts w:asciiTheme="minorHAnsi" w:eastAsia="Calibri" w:hAnsiTheme="minorHAnsi" w:cstheme="minorHAnsi"/>
        </w:rPr>
        <w:t>approvals</w:t>
      </w:r>
      <w:r w:rsidR="008E28F9">
        <w:rPr>
          <w:rFonts w:asciiTheme="minorHAnsi" w:eastAsia="Calibri" w:hAnsiTheme="minorHAnsi" w:cstheme="minorHAnsi"/>
        </w:rPr>
        <w:t xml:space="preserve"> </w:t>
      </w:r>
      <w:r>
        <w:rPr>
          <w:rFonts w:asciiTheme="minorHAnsi" w:eastAsia="Calibri" w:hAnsiTheme="minorHAnsi" w:cstheme="minorHAnsi"/>
        </w:rPr>
        <w:t xml:space="preserve">and </w:t>
      </w:r>
      <w:r w:rsidR="008726C2">
        <w:rPr>
          <w:rFonts w:asciiTheme="minorHAnsi" w:eastAsia="Calibri" w:hAnsiTheme="minorHAnsi" w:cstheme="minorHAnsi"/>
        </w:rPr>
        <w:t>zero</w:t>
      </w:r>
      <w:r>
        <w:rPr>
          <w:rFonts w:asciiTheme="minorHAnsi" w:eastAsia="Calibri" w:hAnsiTheme="minorHAnsi" w:cstheme="minorHAnsi"/>
        </w:rPr>
        <w:t xml:space="preserve"> </w:t>
      </w:r>
      <w:r w:rsidRPr="005D5775">
        <w:rPr>
          <w:rFonts w:asciiTheme="minorHAnsi" w:eastAsia="Calibri" w:hAnsiTheme="minorHAnsi" w:cstheme="minorHAnsi"/>
          <w:bCs/>
        </w:rPr>
        <w:t>(</w:t>
      </w:r>
      <w:r w:rsidR="008726C2">
        <w:rPr>
          <w:rFonts w:asciiTheme="minorHAnsi" w:eastAsia="Calibri" w:hAnsiTheme="minorHAnsi" w:cstheme="minorHAnsi"/>
          <w:bCs/>
        </w:rPr>
        <w:t>0</w:t>
      </w:r>
      <w:r w:rsidRPr="005D5775">
        <w:rPr>
          <w:rFonts w:asciiTheme="minorHAnsi" w:eastAsia="Calibri" w:hAnsiTheme="minorHAnsi" w:cstheme="minorHAnsi"/>
          <w:bCs/>
        </w:rPr>
        <w:t>)</w:t>
      </w:r>
      <w:r>
        <w:rPr>
          <w:rFonts w:asciiTheme="minorHAnsi" w:eastAsia="Calibri" w:hAnsiTheme="minorHAnsi" w:cstheme="minorHAnsi"/>
        </w:rPr>
        <w:t xml:space="preserve"> firms closed</w:t>
      </w:r>
      <w:r w:rsidR="00BC7515">
        <w:rPr>
          <w:rFonts w:asciiTheme="minorHAnsi" w:eastAsia="Calibri" w:hAnsiTheme="minorHAnsi" w:cstheme="minorHAnsi"/>
        </w:rPr>
        <w:t xml:space="preserve"> for the month of </w:t>
      </w:r>
      <w:r w:rsidR="005A685F">
        <w:rPr>
          <w:rFonts w:asciiTheme="minorHAnsi" w:eastAsia="Calibri" w:hAnsiTheme="minorHAnsi" w:cstheme="minorHAnsi"/>
        </w:rPr>
        <w:t>J</w:t>
      </w:r>
      <w:r w:rsidR="008E28F9">
        <w:rPr>
          <w:rFonts w:asciiTheme="minorHAnsi" w:eastAsia="Calibri" w:hAnsiTheme="minorHAnsi" w:cstheme="minorHAnsi"/>
        </w:rPr>
        <w:t>uly.</w:t>
      </w:r>
    </w:p>
    <w:p w14:paraId="2A7F2538" w14:textId="77777777" w:rsidR="005A685F" w:rsidRDefault="005A685F" w:rsidP="00AE6F5F">
      <w:pPr>
        <w:rPr>
          <w:rFonts w:asciiTheme="minorHAnsi" w:eastAsia="Calibri" w:hAnsiTheme="minorHAnsi" w:cstheme="minorHAnsi"/>
        </w:rPr>
      </w:pPr>
    </w:p>
    <w:p w14:paraId="03E3C474" w14:textId="0BA32F47"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(V</w:t>
      </w:r>
      <w:r w:rsidR="0081011A">
        <w:rPr>
          <w:rFonts w:asciiTheme="minorHAnsi" w:eastAsia="Calibri" w:hAnsiTheme="minorHAnsi" w:cstheme="minorHAnsi"/>
          <w:b/>
        </w:rPr>
        <w:t>I</w:t>
      </w:r>
      <w:r w:rsidRPr="00A46D62">
        <w:rPr>
          <w:rFonts w:asciiTheme="minorHAnsi" w:eastAsia="Calibri" w:hAnsiTheme="minorHAnsi" w:cstheme="minorHAnsi"/>
          <w:b/>
        </w:rPr>
        <w:t>)</w:t>
      </w:r>
      <w:r w:rsidRPr="00A46D62">
        <w:rPr>
          <w:rFonts w:asciiTheme="minorHAnsi" w:eastAsia="Calibri" w:hAnsiTheme="minorHAnsi" w:cstheme="minorHAnsi"/>
        </w:rPr>
        <w:t xml:space="preserve"> by M</w:t>
      </w:r>
      <w:r w:rsidR="008E28F9">
        <w:rPr>
          <w:rFonts w:asciiTheme="minorHAnsi" w:eastAsia="Calibri" w:hAnsiTheme="minorHAnsi" w:cstheme="minorHAnsi"/>
        </w:rPr>
        <w:t xml:space="preserve">s. </w:t>
      </w:r>
      <w:proofErr w:type="spellStart"/>
      <w:r w:rsidR="008E28F9">
        <w:rPr>
          <w:rFonts w:asciiTheme="minorHAnsi" w:eastAsia="Calibri" w:hAnsiTheme="minorHAnsi" w:cstheme="minorHAnsi"/>
        </w:rPr>
        <w:t>Bensky</w:t>
      </w:r>
      <w:proofErr w:type="spellEnd"/>
      <w:r w:rsidRPr="00A46D62">
        <w:rPr>
          <w:rFonts w:asciiTheme="minorHAnsi" w:eastAsia="Calibri" w:hAnsiTheme="minorHAnsi" w:cstheme="minorHAnsi"/>
        </w:rPr>
        <w:t xml:space="preserve"> and seconded by </w:t>
      </w:r>
      <w:r w:rsidR="008E6C24">
        <w:rPr>
          <w:rFonts w:asciiTheme="minorHAnsi" w:eastAsia="Calibri" w:hAnsiTheme="minorHAnsi" w:cstheme="minorHAnsi"/>
        </w:rPr>
        <w:t>M</w:t>
      </w:r>
      <w:r w:rsidR="004F77C0">
        <w:rPr>
          <w:rFonts w:asciiTheme="minorHAnsi" w:eastAsia="Calibri" w:hAnsiTheme="minorHAnsi" w:cstheme="minorHAnsi"/>
        </w:rPr>
        <w:t>r</w:t>
      </w:r>
      <w:r w:rsidR="008E6C24">
        <w:rPr>
          <w:rFonts w:asciiTheme="minorHAnsi" w:eastAsia="Calibri" w:hAnsiTheme="minorHAnsi" w:cstheme="minorHAnsi"/>
        </w:rPr>
        <w:t xml:space="preserve">. </w:t>
      </w:r>
      <w:proofErr w:type="spellStart"/>
      <w:r w:rsidR="008726C2">
        <w:rPr>
          <w:rFonts w:asciiTheme="minorHAnsi" w:eastAsia="Calibri" w:hAnsiTheme="minorHAnsi" w:cstheme="minorHAnsi"/>
        </w:rPr>
        <w:t>Petito</w:t>
      </w:r>
      <w:proofErr w:type="spellEnd"/>
      <w:r w:rsidR="001E4243">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Firm Permit Report.</w:t>
      </w:r>
    </w:p>
    <w:p w14:paraId="53F442A6" w14:textId="77777777" w:rsidR="005150DB" w:rsidRDefault="005150DB" w:rsidP="00AE6F5F">
      <w:pPr>
        <w:rPr>
          <w:rFonts w:asciiTheme="minorHAnsi" w:eastAsia="Calibri" w:hAnsiTheme="minorHAnsi" w:cstheme="minorHAnsi"/>
        </w:rPr>
      </w:pPr>
    </w:p>
    <w:p w14:paraId="5CADB019"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Peer Review Oversight Committee Report</w:t>
      </w:r>
    </w:p>
    <w:p w14:paraId="56330C89" w14:textId="77777777" w:rsidR="00E63C2C" w:rsidRDefault="00E63C2C" w:rsidP="00AE6F5F">
      <w:pPr>
        <w:rPr>
          <w:rFonts w:asciiTheme="minorHAnsi" w:eastAsia="Calibri" w:hAnsiTheme="minorHAnsi" w:cstheme="minorHAnsi"/>
        </w:rPr>
      </w:pPr>
    </w:p>
    <w:p w14:paraId="35F6F8D4" w14:textId="446E4AA9"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Mr. Ware reported the </w:t>
      </w:r>
      <w:r w:rsidR="009E402F" w:rsidRPr="00E35A6D">
        <w:rPr>
          <w:rFonts w:asciiTheme="minorHAnsi" w:eastAsia="Calibri" w:hAnsiTheme="minorHAnsi" w:cstheme="minorHAnsi"/>
        </w:rPr>
        <w:t>following</w:t>
      </w:r>
      <w:r w:rsidR="009E402F">
        <w:rPr>
          <w:rFonts w:asciiTheme="minorHAnsi" w:eastAsia="Calibri" w:hAnsiTheme="minorHAnsi" w:cstheme="minorHAnsi"/>
        </w:rPr>
        <w:t>:</w:t>
      </w:r>
      <w:r w:rsidRPr="00E35A6D">
        <w:rPr>
          <w:rFonts w:asciiTheme="minorHAnsi" w:eastAsia="Calibri" w:hAnsiTheme="minorHAnsi" w:cstheme="minorHAnsi"/>
        </w:rPr>
        <w:t xml:space="preserve"> </w:t>
      </w:r>
      <w:r w:rsidR="008E28F9">
        <w:rPr>
          <w:rFonts w:asciiTheme="minorHAnsi" w:eastAsia="Calibri" w:hAnsiTheme="minorHAnsi" w:cstheme="minorHAnsi"/>
        </w:rPr>
        <w:t>two</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8E28F9">
        <w:rPr>
          <w:rFonts w:asciiTheme="minorHAnsi" w:eastAsia="Calibri" w:hAnsiTheme="minorHAnsi" w:cstheme="minorHAnsi"/>
          <w:bCs/>
        </w:rPr>
        <w:t>2</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sidR="009E402F">
        <w:rPr>
          <w:rFonts w:asciiTheme="minorHAnsi" w:eastAsia="Calibri" w:hAnsiTheme="minorHAnsi" w:cstheme="minorHAnsi"/>
        </w:rPr>
        <w:t>newly</w:t>
      </w:r>
      <w:r w:rsidRPr="000A5372">
        <w:rPr>
          <w:rFonts w:asciiTheme="minorHAnsi" w:eastAsia="Calibri" w:hAnsiTheme="minorHAnsi" w:cstheme="minorHAnsi"/>
        </w:rPr>
        <w:t xml:space="preserve"> </w:t>
      </w:r>
      <w:r w:rsidR="00F66379">
        <w:rPr>
          <w:rFonts w:asciiTheme="minorHAnsi" w:eastAsia="Calibri" w:hAnsiTheme="minorHAnsi" w:cstheme="minorHAnsi"/>
        </w:rPr>
        <w:t xml:space="preserve">enrolled </w:t>
      </w:r>
      <w:r w:rsidR="008726C2">
        <w:rPr>
          <w:rFonts w:asciiTheme="minorHAnsi" w:eastAsia="Calibri" w:hAnsiTheme="minorHAnsi" w:cstheme="minorHAnsi"/>
        </w:rPr>
        <w:t>firms</w:t>
      </w:r>
      <w:r w:rsidRPr="000A5372">
        <w:rPr>
          <w:rFonts w:asciiTheme="minorHAnsi" w:eastAsia="Calibri" w:hAnsiTheme="minorHAnsi" w:cstheme="minorHAnsi"/>
        </w:rPr>
        <w:t xml:space="preserve"> in the Peer Review Program</w:t>
      </w:r>
      <w:r w:rsidR="000A5372" w:rsidRPr="000A5372">
        <w:rPr>
          <w:rFonts w:asciiTheme="minorHAnsi" w:eastAsia="Calibri" w:hAnsiTheme="minorHAnsi" w:cstheme="minorHAnsi"/>
        </w:rPr>
        <w:t xml:space="preserve">; </w:t>
      </w:r>
      <w:r w:rsidR="008E28F9">
        <w:rPr>
          <w:rFonts w:asciiTheme="minorHAnsi" w:eastAsia="Calibri" w:hAnsiTheme="minorHAnsi" w:cstheme="minorHAnsi"/>
        </w:rPr>
        <w:t>Nineteen</w:t>
      </w:r>
      <w:r w:rsidR="000A5372" w:rsidRPr="000A5372">
        <w:rPr>
          <w:rFonts w:asciiTheme="minorHAnsi" w:eastAsia="Calibri" w:hAnsiTheme="minorHAnsi" w:cstheme="minorHAnsi"/>
        </w:rPr>
        <w:t xml:space="preserve"> </w:t>
      </w:r>
      <w:r w:rsidR="000A5372" w:rsidRPr="005D5775">
        <w:rPr>
          <w:rFonts w:asciiTheme="minorHAnsi" w:eastAsia="Calibri" w:hAnsiTheme="minorHAnsi" w:cstheme="minorHAnsi"/>
          <w:bCs/>
        </w:rPr>
        <w:t>(</w:t>
      </w:r>
      <w:r w:rsidR="008E28F9">
        <w:rPr>
          <w:rFonts w:asciiTheme="minorHAnsi" w:eastAsia="Calibri" w:hAnsiTheme="minorHAnsi" w:cstheme="minorHAnsi"/>
          <w:bCs/>
        </w:rPr>
        <w:t>19</w:t>
      </w:r>
      <w:r w:rsidR="00363ECC">
        <w:rPr>
          <w:rFonts w:asciiTheme="minorHAnsi" w:eastAsia="Calibri" w:hAnsiTheme="minorHAnsi" w:cstheme="minorHAnsi"/>
          <w:bCs/>
        </w:rPr>
        <w:t>)</w:t>
      </w:r>
      <w:r w:rsidR="00363ECC" w:rsidRPr="000A5372">
        <w:rPr>
          <w:rFonts w:asciiTheme="minorHAnsi" w:eastAsia="Calibri" w:hAnsiTheme="minorHAnsi" w:cstheme="minorHAnsi"/>
        </w:rPr>
        <w:t xml:space="preserve"> firms</w:t>
      </w:r>
      <w:r w:rsidRPr="000A5372">
        <w:rPr>
          <w:rFonts w:asciiTheme="minorHAnsi" w:eastAsia="Calibri" w:hAnsiTheme="minorHAnsi" w:cstheme="minorHAnsi"/>
        </w:rPr>
        <w:t xml:space="preserve"> had reviews accepted;</w:t>
      </w:r>
      <w:r w:rsidR="001E4243" w:rsidRPr="000A5372">
        <w:rPr>
          <w:rFonts w:asciiTheme="minorHAnsi" w:eastAsia="Calibri" w:hAnsiTheme="minorHAnsi" w:cstheme="minorHAnsi"/>
        </w:rPr>
        <w:t xml:space="preserve"> </w:t>
      </w:r>
      <w:r w:rsidR="00363ECC">
        <w:rPr>
          <w:rFonts w:asciiTheme="minorHAnsi" w:eastAsia="Calibri" w:hAnsiTheme="minorHAnsi" w:cstheme="minorHAnsi"/>
        </w:rPr>
        <w:t>zero</w:t>
      </w:r>
      <w:r w:rsidR="005526C9" w:rsidRPr="000A5372">
        <w:rPr>
          <w:rFonts w:asciiTheme="minorHAnsi" w:eastAsia="Calibri" w:hAnsiTheme="minorHAnsi" w:cstheme="minorHAnsi"/>
        </w:rPr>
        <w:t xml:space="preserve"> </w:t>
      </w:r>
      <w:r w:rsidR="005526C9" w:rsidRPr="005D5775">
        <w:rPr>
          <w:rFonts w:asciiTheme="minorHAnsi" w:eastAsia="Calibri" w:hAnsiTheme="minorHAnsi" w:cstheme="minorHAnsi"/>
          <w:bCs/>
        </w:rPr>
        <w:t>(</w:t>
      </w:r>
      <w:r w:rsidR="00363ECC">
        <w:rPr>
          <w:rFonts w:asciiTheme="minorHAnsi" w:eastAsia="Calibri" w:hAnsiTheme="minorHAnsi" w:cstheme="minorHAnsi"/>
          <w:bCs/>
        </w:rPr>
        <w:t>0</w:t>
      </w:r>
      <w:r w:rsidRPr="005D5775">
        <w:rPr>
          <w:rFonts w:asciiTheme="minorHAnsi" w:eastAsia="Calibri" w:hAnsiTheme="minorHAnsi" w:cstheme="minorHAnsi"/>
          <w:bCs/>
        </w:rPr>
        <w:t>)</w:t>
      </w:r>
      <w:r w:rsidR="00F16650">
        <w:rPr>
          <w:rFonts w:asciiTheme="minorHAnsi" w:eastAsia="Calibri" w:hAnsiTheme="minorHAnsi" w:cstheme="minorHAnsi"/>
        </w:rPr>
        <w:t xml:space="preserve"> </w:t>
      </w:r>
      <w:r w:rsidR="00735480">
        <w:rPr>
          <w:rFonts w:asciiTheme="minorHAnsi" w:eastAsia="Calibri" w:hAnsiTheme="minorHAnsi" w:cstheme="minorHAnsi"/>
        </w:rPr>
        <w:t>first-time</w:t>
      </w:r>
      <w:r w:rsidRPr="000A5372">
        <w:rPr>
          <w:rFonts w:asciiTheme="minorHAnsi" w:eastAsia="Calibri" w:hAnsiTheme="minorHAnsi" w:cstheme="minorHAnsi"/>
        </w:rPr>
        <w:t xml:space="preserve"> pass</w:t>
      </w:r>
      <w:r w:rsidR="00F14545">
        <w:rPr>
          <w:rFonts w:asciiTheme="minorHAnsi" w:eastAsia="Calibri" w:hAnsiTheme="minorHAnsi" w:cstheme="minorHAnsi"/>
        </w:rPr>
        <w:t>es</w:t>
      </w:r>
      <w:r w:rsidRPr="000A5372">
        <w:rPr>
          <w:rFonts w:asciiTheme="minorHAnsi" w:eastAsia="Calibri" w:hAnsiTheme="minorHAnsi" w:cstheme="minorHAnsi"/>
        </w:rPr>
        <w:t xml:space="preserve"> with deficiencies</w:t>
      </w:r>
      <w:r w:rsidR="00363ECC">
        <w:rPr>
          <w:rFonts w:asciiTheme="minorHAnsi" w:eastAsia="Calibri" w:hAnsiTheme="minorHAnsi" w:cstheme="minorHAnsi"/>
        </w:rPr>
        <w:t xml:space="preserve">; </w:t>
      </w:r>
      <w:r w:rsidR="008E28F9">
        <w:rPr>
          <w:rFonts w:asciiTheme="minorHAnsi" w:eastAsia="Calibri" w:hAnsiTheme="minorHAnsi" w:cstheme="minorHAnsi"/>
        </w:rPr>
        <w:t>two</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8E28F9">
        <w:rPr>
          <w:rFonts w:asciiTheme="minorHAnsi" w:eastAsia="Calibri" w:hAnsiTheme="minorHAnsi" w:cstheme="minorHAnsi"/>
          <w:bCs/>
        </w:rPr>
        <w:t>2</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sidR="00E64EC2">
        <w:rPr>
          <w:rFonts w:asciiTheme="minorHAnsi" w:eastAsia="Calibri" w:hAnsiTheme="minorHAnsi" w:cstheme="minorHAnsi"/>
        </w:rPr>
        <w:t>first-time</w:t>
      </w:r>
      <w:r w:rsidR="00840A8D" w:rsidRPr="000A5372">
        <w:rPr>
          <w:rFonts w:asciiTheme="minorHAnsi" w:eastAsia="Calibri" w:hAnsiTheme="minorHAnsi" w:cstheme="minorHAnsi"/>
        </w:rPr>
        <w:t xml:space="preserve"> </w:t>
      </w:r>
      <w:r w:rsidR="003A3551">
        <w:rPr>
          <w:rFonts w:asciiTheme="minorHAnsi" w:eastAsia="Calibri" w:hAnsiTheme="minorHAnsi" w:cstheme="minorHAnsi"/>
        </w:rPr>
        <w:t>fails</w:t>
      </w:r>
      <w:r w:rsidR="000A5372" w:rsidRPr="000A5372">
        <w:rPr>
          <w:rFonts w:asciiTheme="minorHAnsi" w:eastAsia="Calibri" w:hAnsiTheme="minorHAnsi" w:cstheme="minorHAnsi"/>
        </w:rPr>
        <w:t xml:space="preserve">; and </w:t>
      </w:r>
      <w:r w:rsidR="00807639">
        <w:rPr>
          <w:rFonts w:asciiTheme="minorHAnsi" w:eastAsia="Calibri" w:hAnsiTheme="minorHAnsi" w:cstheme="minorHAnsi"/>
        </w:rPr>
        <w:t>one</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807639">
        <w:rPr>
          <w:rFonts w:asciiTheme="minorHAnsi" w:eastAsia="Calibri" w:hAnsiTheme="minorHAnsi" w:cstheme="minorHAnsi"/>
          <w:bCs/>
        </w:rPr>
        <w:t>1</w:t>
      </w:r>
      <w:r w:rsidRPr="005D5775">
        <w:rPr>
          <w:rFonts w:asciiTheme="minorHAnsi" w:eastAsia="Calibri" w:hAnsiTheme="minorHAnsi" w:cstheme="minorHAnsi"/>
          <w:bCs/>
        </w:rPr>
        <w:t>)</w:t>
      </w:r>
      <w:r w:rsidRPr="000A5372">
        <w:rPr>
          <w:rFonts w:asciiTheme="minorHAnsi" w:eastAsia="Calibri" w:hAnsiTheme="minorHAnsi" w:cstheme="minorHAnsi"/>
        </w:rPr>
        <w:t xml:space="preserve"> firm w</w:t>
      </w:r>
      <w:r w:rsidR="00807639">
        <w:rPr>
          <w:rFonts w:asciiTheme="minorHAnsi" w:eastAsia="Calibri" w:hAnsiTheme="minorHAnsi" w:cstheme="minorHAnsi"/>
        </w:rPr>
        <w:t xml:space="preserve">as </w:t>
      </w:r>
      <w:r w:rsidRPr="000A5372">
        <w:rPr>
          <w:rFonts w:asciiTheme="minorHAnsi" w:eastAsia="Calibri" w:hAnsiTheme="minorHAnsi" w:cstheme="minorHAnsi"/>
        </w:rPr>
        <w:t>dropped or terminated</w:t>
      </w:r>
      <w:r w:rsidR="000A5372" w:rsidRPr="000A5372">
        <w:rPr>
          <w:rFonts w:asciiTheme="minorHAnsi" w:eastAsia="Calibri" w:hAnsiTheme="minorHAnsi" w:cstheme="minorHAnsi"/>
        </w:rPr>
        <w:t>.</w:t>
      </w:r>
      <w:r>
        <w:rPr>
          <w:rFonts w:asciiTheme="minorHAnsi" w:eastAsia="Calibri" w:hAnsiTheme="minorHAnsi" w:cstheme="minorHAnsi"/>
        </w:rPr>
        <w:t xml:space="preserve"> </w:t>
      </w:r>
    </w:p>
    <w:p w14:paraId="5EB4BD5F" w14:textId="77777777" w:rsidR="00A962B7" w:rsidRDefault="00A962B7" w:rsidP="00AE6F5F">
      <w:pPr>
        <w:rPr>
          <w:rFonts w:asciiTheme="minorHAnsi" w:eastAsia="Calibri" w:hAnsiTheme="minorHAnsi" w:cstheme="minorHAnsi"/>
        </w:rPr>
      </w:pPr>
    </w:p>
    <w:p w14:paraId="56D1D5FA" w14:textId="3FE6565D" w:rsidR="00AE6F5F" w:rsidRPr="00E35A6D" w:rsidRDefault="0081011A" w:rsidP="00AE6F5F">
      <w:pPr>
        <w:rPr>
          <w:rFonts w:asciiTheme="minorHAnsi" w:eastAsia="Calibri" w:hAnsiTheme="minorHAnsi" w:cstheme="minorHAnsi"/>
        </w:rPr>
      </w:pPr>
      <w:bookmarkStart w:id="2" w:name="_Hlk65586540"/>
      <w:bookmarkStart w:id="3" w:name="_Hlk63170661"/>
      <w:r>
        <w:rPr>
          <w:rFonts w:asciiTheme="minorHAnsi" w:eastAsia="Calibri" w:hAnsiTheme="minorHAnsi" w:cstheme="minorHAnsi"/>
        </w:rPr>
        <w:t>U</w:t>
      </w:r>
      <w:r w:rsidR="00AE6F5F" w:rsidRPr="00A46D62">
        <w:rPr>
          <w:rFonts w:asciiTheme="minorHAnsi" w:eastAsia="Calibri" w:hAnsiTheme="minorHAnsi" w:cstheme="minorHAnsi"/>
        </w:rPr>
        <w:t>pon a motion</w:t>
      </w:r>
      <w:r w:rsidR="00AE6F5F" w:rsidRPr="00A46D62">
        <w:rPr>
          <w:rFonts w:asciiTheme="minorHAnsi" w:eastAsia="Calibri" w:hAnsiTheme="minorHAnsi" w:cstheme="minorHAnsi"/>
          <w:b/>
        </w:rPr>
        <w:t xml:space="preserve"> (V</w:t>
      </w:r>
      <w:r>
        <w:rPr>
          <w:rFonts w:asciiTheme="minorHAnsi" w:eastAsia="Calibri" w:hAnsiTheme="minorHAnsi" w:cstheme="minorHAnsi"/>
          <w:b/>
        </w:rPr>
        <w:t>I</w:t>
      </w:r>
      <w:r w:rsidR="00AE6F5F" w:rsidRPr="00A46D62">
        <w:rPr>
          <w:rFonts w:asciiTheme="minorHAnsi" w:eastAsia="Calibri" w:hAnsiTheme="minorHAnsi" w:cstheme="minorHAnsi"/>
          <w:b/>
        </w:rPr>
        <w:t>I)</w:t>
      </w:r>
      <w:r w:rsidR="00AE6F5F" w:rsidRPr="00A46D62">
        <w:rPr>
          <w:rFonts w:asciiTheme="minorHAnsi" w:eastAsia="Calibri" w:hAnsiTheme="minorHAnsi" w:cstheme="minorHAnsi"/>
        </w:rPr>
        <w:t xml:space="preserve"> by </w:t>
      </w:r>
      <w:r w:rsidR="006E4A1A">
        <w:rPr>
          <w:rFonts w:asciiTheme="minorHAnsi" w:eastAsia="Calibri" w:hAnsiTheme="minorHAnsi" w:cstheme="minorHAnsi"/>
        </w:rPr>
        <w:t>M</w:t>
      </w:r>
      <w:r w:rsidR="008726C2">
        <w:rPr>
          <w:rFonts w:asciiTheme="minorHAnsi" w:eastAsia="Calibri" w:hAnsiTheme="minorHAnsi" w:cstheme="minorHAnsi"/>
        </w:rPr>
        <w:t xml:space="preserve">r. </w:t>
      </w:r>
      <w:proofErr w:type="spellStart"/>
      <w:r w:rsidR="00363ECC">
        <w:rPr>
          <w:rFonts w:asciiTheme="minorHAnsi" w:eastAsia="Calibri" w:hAnsiTheme="minorHAnsi" w:cstheme="minorHAnsi"/>
        </w:rPr>
        <w:t>Petito</w:t>
      </w:r>
      <w:proofErr w:type="spellEnd"/>
      <w:r w:rsidR="00363ECC">
        <w:rPr>
          <w:rFonts w:asciiTheme="minorHAnsi" w:eastAsia="Calibri" w:hAnsiTheme="minorHAnsi" w:cstheme="minorHAnsi"/>
        </w:rPr>
        <w:t xml:space="preserve"> </w:t>
      </w:r>
      <w:r w:rsidR="008726C2">
        <w:rPr>
          <w:rFonts w:asciiTheme="minorHAnsi" w:eastAsia="Calibri" w:hAnsiTheme="minorHAnsi" w:cstheme="minorHAnsi"/>
        </w:rPr>
        <w:t>and sec</w:t>
      </w:r>
      <w:r w:rsidR="006E4A1A">
        <w:rPr>
          <w:rFonts w:asciiTheme="minorHAnsi" w:eastAsia="Calibri" w:hAnsiTheme="minorHAnsi" w:cstheme="minorHAnsi"/>
        </w:rPr>
        <w:t xml:space="preserve">onded by </w:t>
      </w:r>
      <w:r w:rsidR="009E402F">
        <w:rPr>
          <w:rFonts w:asciiTheme="minorHAnsi" w:eastAsia="Calibri" w:hAnsiTheme="minorHAnsi" w:cstheme="minorHAnsi"/>
        </w:rPr>
        <w:t>M</w:t>
      </w:r>
      <w:r w:rsidR="00363ECC">
        <w:rPr>
          <w:rFonts w:asciiTheme="minorHAnsi" w:eastAsia="Calibri" w:hAnsiTheme="minorHAnsi" w:cstheme="minorHAnsi"/>
        </w:rPr>
        <w:t xml:space="preserve">r. </w:t>
      </w:r>
      <w:r w:rsidR="00807639">
        <w:rPr>
          <w:rFonts w:asciiTheme="minorHAnsi" w:eastAsia="Calibri" w:hAnsiTheme="minorHAnsi" w:cstheme="minorHAnsi"/>
        </w:rPr>
        <w:t>Marshall</w:t>
      </w:r>
      <w:r w:rsidR="00AE6F5F" w:rsidRPr="00A46D62">
        <w:rPr>
          <w:rFonts w:asciiTheme="minorHAnsi" w:eastAsia="Calibri" w:hAnsiTheme="minorHAnsi" w:cstheme="minorHAnsi"/>
        </w:rPr>
        <w:t>, the Board unanimously approved the Peer Review Report.</w:t>
      </w:r>
      <w:bookmarkEnd w:id="2"/>
    </w:p>
    <w:bookmarkEnd w:id="3"/>
    <w:p w14:paraId="4B0ACA4F" w14:textId="77777777" w:rsidR="00AE6F5F" w:rsidRDefault="00AE6F5F" w:rsidP="00AE6F5F">
      <w:pPr>
        <w:rPr>
          <w:rFonts w:asciiTheme="minorHAnsi" w:eastAsia="Calibri" w:hAnsiTheme="minorHAnsi" w:cstheme="minorHAnsi"/>
          <w:b/>
        </w:rPr>
      </w:pPr>
    </w:p>
    <w:p w14:paraId="78002784" w14:textId="42129090" w:rsidR="00AE6F5F" w:rsidRPr="00E35A6D" w:rsidRDefault="00DB4B95" w:rsidP="00AE6F5F">
      <w:pPr>
        <w:rPr>
          <w:rFonts w:asciiTheme="minorHAnsi" w:eastAsia="Calibri" w:hAnsiTheme="minorHAnsi" w:cstheme="minorHAnsi"/>
          <w:b/>
        </w:rPr>
      </w:pPr>
      <w:r w:rsidRPr="005B1591">
        <w:rPr>
          <w:rFonts w:asciiTheme="minorHAnsi" w:eastAsia="Calibri" w:hAnsiTheme="minorHAnsi" w:cstheme="minorHAnsi"/>
          <w:b/>
        </w:rPr>
        <w:t>Unfinished</w:t>
      </w:r>
      <w:r w:rsidRPr="00756F34">
        <w:rPr>
          <w:rFonts w:asciiTheme="minorHAnsi" w:eastAsia="Calibri" w:hAnsiTheme="minorHAnsi" w:cstheme="minorHAnsi"/>
          <w:b/>
        </w:rPr>
        <w:t xml:space="preserve"> </w:t>
      </w:r>
      <w:r w:rsidR="00AE6F5F" w:rsidRPr="00E35A6D">
        <w:rPr>
          <w:rFonts w:asciiTheme="minorHAnsi" w:eastAsia="Calibri" w:hAnsiTheme="minorHAnsi" w:cstheme="minorHAnsi"/>
          <w:b/>
        </w:rPr>
        <w:t>Business</w:t>
      </w:r>
    </w:p>
    <w:p w14:paraId="5C914A68" w14:textId="77777777" w:rsidR="00E63C2C" w:rsidRPr="00E63C2C" w:rsidRDefault="00E63C2C" w:rsidP="00E63C2C">
      <w:pPr>
        <w:rPr>
          <w:rFonts w:asciiTheme="minorHAnsi" w:eastAsia="Calibri" w:hAnsiTheme="minorHAnsi" w:cstheme="minorHAnsi"/>
          <w:bCs/>
        </w:rPr>
      </w:pPr>
    </w:p>
    <w:p w14:paraId="675E82E3" w14:textId="16E6220C" w:rsidR="00807639" w:rsidRDefault="00807639" w:rsidP="00E63C2C">
      <w:pPr>
        <w:pStyle w:val="ListParagraph"/>
        <w:numPr>
          <w:ilvl w:val="0"/>
          <w:numId w:val="10"/>
        </w:numPr>
        <w:rPr>
          <w:rFonts w:asciiTheme="minorHAnsi" w:eastAsia="Calibri" w:hAnsiTheme="minorHAnsi" w:cstheme="minorHAnsi"/>
          <w:bCs/>
        </w:rPr>
      </w:pPr>
      <w:r>
        <w:rPr>
          <w:rFonts w:asciiTheme="minorHAnsi" w:eastAsia="Calibri" w:hAnsiTheme="minorHAnsi" w:cstheme="minorHAnsi"/>
          <w:bCs/>
        </w:rPr>
        <w:t xml:space="preserve">NASBA Audit Services </w:t>
      </w:r>
    </w:p>
    <w:p w14:paraId="76CDD20B" w14:textId="77777777" w:rsidR="00021D96" w:rsidRDefault="00807639" w:rsidP="00021D96">
      <w:pPr>
        <w:pStyle w:val="ListParagraph"/>
        <w:rPr>
          <w:rFonts w:asciiTheme="minorHAnsi" w:eastAsia="Calibri" w:hAnsiTheme="minorHAnsi" w:cstheme="minorHAnsi"/>
          <w:bCs/>
        </w:rPr>
      </w:pPr>
      <w:r>
        <w:rPr>
          <w:rFonts w:asciiTheme="minorHAnsi" w:eastAsia="Calibri" w:hAnsiTheme="minorHAnsi" w:cstheme="minorHAnsi"/>
          <w:bCs/>
        </w:rPr>
        <w:t>T</w:t>
      </w:r>
      <w:r w:rsidR="0088064D" w:rsidRPr="00807639">
        <w:rPr>
          <w:rFonts w:asciiTheme="minorHAnsi" w:eastAsia="Calibri" w:hAnsiTheme="minorHAnsi" w:cstheme="minorHAnsi"/>
          <w:bCs/>
        </w:rPr>
        <w:t>he Board</w:t>
      </w:r>
      <w:r>
        <w:rPr>
          <w:rFonts w:asciiTheme="minorHAnsi" w:eastAsia="Calibri" w:hAnsiTheme="minorHAnsi" w:cstheme="minorHAnsi"/>
          <w:bCs/>
        </w:rPr>
        <w:t xml:space="preserve"> watched a video on the overview of NASBA Audit Services</w:t>
      </w:r>
      <w:r w:rsidR="00E63C2C">
        <w:rPr>
          <w:rFonts w:asciiTheme="minorHAnsi" w:eastAsia="Calibri" w:hAnsiTheme="minorHAnsi" w:cstheme="minorHAnsi"/>
          <w:bCs/>
        </w:rPr>
        <w:t xml:space="preserve"> which was presented by Erin Scruggs of</w:t>
      </w:r>
      <w:r>
        <w:rPr>
          <w:rFonts w:asciiTheme="minorHAnsi" w:eastAsia="Calibri" w:hAnsiTheme="minorHAnsi" w:cstheme="minorHAnsi"/>
          <w:bCs/>
        </w:rPr>
        <w:t xml:space="preserve"> NASBA.  </w:t>
      </w:r>
      <w:r w:rsidR="00E63C2C">
        <w:rPr>
          <w:rFonts w:asciiTheme="minorHAnsi" w:eastAsia="Calibri" w:hAnsiTheme="minorHAnsi" w:cstheme="minorHAnsi"/>
          <w:bCs/>
        </w:rPr>
        <w:t xml:space="preserve">Currently, </w:t>
      </w:r>
      <w:r>
        <w:rPr>
          <w:rFonts w:asciiTheme="minorHAnsi" w:eastAsia="Calibri" w:hAnsiTheme="minorHAnsi" w:cstheme="minorHAnsi"/>
          <w:bCs/>
        </w:rPr>
        <w:t>Maryland is active in CPE Audit Services.</w:t>
      </w:r>
      <w:r w:rsidR="006A2B60">
        <w:rPr>
          <w:rFonts w:asciiTheme="minorHAnsi" w:eastAsia="Calibri" w:hAnsiTheme="minorHAnsi" w:cstheme="minorHAnsi"/>
          <w:bCs/>
        </w:rPr>
        <w:t xml:space="preserve">  Information was given on how to access the accounts and who to contact for help</w:t>
      </w:r>
      <w:r w:rsidR="004943C8">
        <w:rPr>
          <w:rFonts w:asciiTheme="minorHAnsi" w:eastAsia="Calibri" w:hAnsiTheme="minorHAnsi" w:cstheme="minorHAnsi"/>
          <w:bCs/>
        </w:rPr>
        <w:t>.</w:t>
      </w:r>
      <w:r w:rsidR="006A2B60">
        <w:rPr>
          <w:rFonts w:asciiTheme="minorHAnsi" w:eastAsia="Calibri" w:hAnsiTheme="minorHAnsi" w:cstheme="minorHAnsi"/>
          <w:bCs/>
        </w:rPr>
        <w:t xml:space="preserve">  The</w:t>
      </w:r>
      <w:r w:rsidR="00E63C2C">
        <w:rPr>
          <w:rFonts w:asciiTheme="minorHAnsi" w:eastAsia="Calibri" w:hAnsiTheme="minorHAnsi" w:cstheme="minorHAnsi"/>
          <w:bCs/>
        </w:rPr>
        <w:t xml:space="preserve">re </w:t>
      </w:r>
      <w:r w:rsidR="004943C8">
        <w:rPr>
          <w:rFonts w:asciiTheme="minorHAnsi" w:eastAsia="Calibri" w:hAnsiTheme="minorHAnsi" w:cstheme="minorHAnsi"/>
          <w:bCs/>
        </w:rPr>
        <w:t xml:space="preserve">is </w:t>
      </w:r>
      <w:r w:rsidR="00E63C2C">
        <w:rPr>
          <w:rFonts w:asciiTheme="minorHAnsi" w:eastAsia="Calibri" w:hAnsiTheme="minorHAnsi" w:cstheme="minorHAnsi"/>
          <w:bCs/>
        </w:rPr>
        <w:t xml:space="preserve">a total of 40,082 </w:t>
      </w:r>
      <w:r w:rsidR="004943C8">
        <w:rPr>
          <w:rFonts w:asciiTheme="minorHAnsi" w:eastAsia="Calibri" w:hAnsiTheme="minorHAnsi" w:cstheme="minorHAnsi"/>
          <w:bCs/>
        </w:rPr>
        <w:t xml:space="preserve">Maryland </w:t>
      </w:r>
      <w:r w:rsidR="00E63C2C">
        <w:rPr>
          <w:rFonts w:asciiTheme="minorHAnsi" w:eastAsia="Calibri" w:hAnsiTheme="minorHAnsi" w:cstheme="minorHAnsi"/>
          <w:bCs/>
        </w:rPr>
        <w:t>CPAs</w:t>
      </w:r>
      <w:r w:rsidR="004943C8">
        <w:rPr>
          <w:rFonts w:asciiTheme="minorHAnsi" w:eastAsia="Calibri" w:hAnsiTheme="minorHAnsi" w:cstheme="minorHAnsi"/>
          <w:bCs/>
        </w:rPr>
        <w:t xml:space="preserve"> in the database</w:t>
      </w:r>
      <w:r w:rsidR="00E63C2C">
        <w:rPr>
          <w:rFonts w:asciiTheme="minorHAnsi" w:eastAsia="Calibri" w:hAnsiTheme="minorHAnsi" w:cstheme="minorHAnsi"/>
          <w:bCs/>
        </w:rPr>
        <w:t xml:space="preserve"> </w:t>
      </w:r>
      <w:r w:rsidR="006A2B60">
        <w:rPr>
          <w:rFonts w:asciiTheme="minorHAnsi" w:eastAsia="Calibri" w:hAnsiTheme="minorHAnsi" w:cstheme="minorHAnsi"/>
          <w:bCs/>
        </w:rPr>
        <w:t>and about 2</w:t>
      </w:r>
      <w:r w:rsidR="004943C8">
        <w:rPr>
          <w:rFonts w:asciiTheme="minorHAnsi" w:eastAsia="Calibri" w:hAnsiTheme="minorHAnsi" w:cstheme="minorHAnsi"/>
          <w:bCs/>
        </w:rPr>
        <w:t>,</w:t>
      </w:r>
      <w:r w:rsidR="006A2B60">
        <w:rPr>
          <w:rFonts w:asciiTheme="minorHAnsi" w:eastAsia="Calibri" w:hAnsiTheme="minorHAnsi" w:cstheme="minorHAnsi"/>
          <w:bCs/>
        </w:rPr>
        <w:t xml:space="preserve">500 have signed up for their accounts. </w:t>
      </w:r>
      <w:r w:rsidR="006A48AD">
        <w:rPr>
          <w:rFonts w:asciiTheme="minorHAnsi" w:eastAsia="Calibri" w:hAnsiTheme="minorHAnsi" w:cstheme="minorHAnsi"/>
          <w:bCs/>
        </w:rPr>
        <w:t>NASBA will send out another notice to all the unregistered CPA’s</w:t>
      </w:r>
      <w:r w:rsidR="00966700">
        <w:rPr>
          <w:rFonts w:asciiTheme="minorHAnsi" w:eastAsia="Calibri" w:hAnsiTheme="minorHAnsi" w:cstheme="minorHAnsi"/>
          <w:bCs/>
        </w:rPr>
        <w:t xml:space="preserve"> </w:t>
      </w:r>
      <w:r w:rsidR="00E63C2C">
        <w:rPr>
          <w:rFonts w:asciiTheme="minorHAnsi" w:eastAsia="Calibri" w:hAnsiTheme="minorHAnsi" w:cstheme="minorHAnsi"/>
          <w:bCs/>
        </w:rPr>
        <w:t>urging them to register.</w:t>
      </w:r>
      <w:r w:rsidR="006A48AD">
        <w:rPr>
          <w:rFonts w:asciiTheme="minorHAnsi" w:eastAsia="Calibri" w:hAnsiTheme="minorHAnsi" w:cstheme="minorHAnsi"/>
          <w:bCs/>
        </w:rPr>
        <w:t xml:space="preserve"> </w:t>
      </w:r>
    </w:p>
    <w:p w14:paraId="69F18031" w14:textId="6B2B4A49" w:rsidR="006A48AD" w:rsidRPr="00021D96" w:rsidRDefault="006A48AD" w:rsidP="00021D96">
      <w:pPr>
        <w:rPr>
          <w:rFonts w:asciiTheme="minorHAnsi" w:eastAsia="Calibri" w:hAnsiTheme="minorHAnsi" w:cstheme="minorHAnsi"/>
          <w:bCs/>
        </w:rPr>
      </w:pPr>
      <w:r w:rsidRPr="00021D96">
        <w:rPr>
          <w:rFonts w:asciiTheme="minorHAnsi" w:eastAsia="Calibri" w:hAnsiTheme="minorHAnsi" w:cstheme="minorHAnsi"/>
          <w:b/>
        </w:rPr>
        <w:lastRenderedPageBreak/>
        <w:t>New Business</w:t>
      </w:r>
    </w:p>
    <w:p w14:paraId="7231D8A7" w14:textId="77777777" w:rsidR="00966700" w:rsidRDefault="00966700" w:rsidP="00966700">
      <w:pPr>
        <w:pStyle w:val="ListParagraph"/>
        <w:rPr>
          <w:rFonts w:asciiTheme="minorHAnsi" w:eastAsia="Calibri" w:hAnsiTheme="minorHAnsi" w:cstheme="minorHAnsi"/>
          <w:bCs/>
        </w:rPr>
      </w:pPr>
    </w:p>
    <w:p w14:paraId="43064D44" w14:textId="7649C11D" w:rsidR="00D35138" w:rsidRPr="001E7547" w:rsidRDefault="001F452F" w:rsidP="001E7547">
      <w:pPr>
        <w:pStyle w:val="ListParagraph"/>
        <w:numPr>
          <w:ilvl w:val="0"/>
          <w:numId w:val="11"/>
        </w:numPr>
        <w:rPr>
          <w:rFonts w:asciiTheme="minorHAnsi" w:eastAsia="Calibri" w:hAnsiTheme="minorHAnsi" w:cstheme="minorHAnsi"/>
          <w:bCs/>
        </w:rPr>
      </w:pPr>
      <w:r>
        <w:rPr>
          <w:rFonts w:asciiTheme="minorHAnsi" w:eastAsia="Calibri" w:hAnsiTheme="minorHAnsi" w:cstheme="minorHAnsi"/>
          <w:bCs/>
        </w:rPr>
        <w:t xml:space="preserve">Two professors from Howard Community College, </w:t>
      </w:r>
      <w:r w:rsidRPr="001F452F">
        <w:rPr>
          <w:rFonts w:asciiTheme="minorHAnsi" w:eastAsia="Calibri" w:hAnsiTheme="minorHAnsi" w:cstheme="minorHAnsi"/>
          <w:bCs/>
        </w:rPr>
        <w:t xml:space="preserve">Michelle </w:t>
      </w:r>
      <w:proofErr w:type="spellStart"/>
      <w:r w:rsidRPr="001F452F">
        <w:rPr>
          <w:rFonts w:asciiTheme="minorHAnsi" w:eastAsia="Calibri" w:hAnsiTheme="minorHAnsi" w:cstheme="minorHAnsi"/>
          <w:bCs/>
        </w:rPr>
        <w:t>Sotka</w:t>
      </w:r>
      <w:proofErr w:type="spellEnd"/>
      <w:r>
        <w:rPr>
          <w:rFonts w:asciiTheme="minorHAnsi" w:eastAsia="Calibri" w:hAnsiTheme="minorHAnsi" w:cstheme="minorHAnsi"/>
          <w:bCs/>
        </w:rPr>
        <w:t xml:space="preserve"> and </w:t>
      </w:r>
      <w:r w:rsidRPr="001F452F">
        <w:rPr>
          <w:rFonts w:asciiTheme="minorHAnsi" w:eastAsia="Calibri" w:hAnsiTheme="minorHAnsi" w:cstheme="minorHAnsi"/>
          <w:bCs/>
        </w:rPr>
        <w:t>Adriano Lima</w:t>
      </w:r>
      <w:r>
        <w:rPr>
          <w:rFonts w:asciiTheme="minorHAnsi" w:eastAsia="Calibri" w:hAnsiTheme="minorHAnsi" w:cstheme="minorHAnsi"/>
          <w:bCs/>
        </w:rPr>
        <w:t xml:space="preserve"> </w:t>
      </w:r>
      <w:r w:rsidRPr="001F452F">
        <w:rPr>
          <w:rFonts w:asciiTheme="minorHAnsi" w:eastAsia="Calibri" w:hAnsiTheme="minorHAnsi" w:cstheme="minorHAnsi"/>
          <w:bCs/>
        </w:rPr>
        <w:t>e Silva</w:t>
      </w:r>
      <w:r>
        <w:rPr>
          <w:rFonts w:asciiTheme="minorHAnsi" w:eastAsia="Calibri" w:hAnsiTheme="minorHAnsi" w:cstheme="minorHAnsi"/>
          <w:bCs/>
        </w:rPr>
        <w:t xml:space="preserve">, spoke to the Board about the school’s </w:t>
      </w:r>
      <w:r w:rsidR="00071779">
        <w:rPr>
          <w:rFonts w:asciiTheme="minorHAnsi" w:eastAsia="Calibri" w:hAnsiTheme="minorHAnsi" w:cstheme="minorHAnsi"/>
          <w:bCs/>
        </w:rPr>
        <w:t xml:space="preserve">initiatives to address the accounting pipeline issues, which included an </w:t>
      </w:r>
      <w:r w:rsidR="001E7547">
        <w:rPr>
          <w:rFonts w:asciiTheme="minorHAnsi" w:eastAsia="Calibri" w:hAnsiTheme="minorHAnsi" w:cstheme="minorHAnsi"/>
          <w:bCs/>
        </w:rPr>
        <w:t>apprenticeship p</w:t>
      </w:r>
      <w:r w:rsidR="006A2B60" w:rsidRPr="00D35138">
        <w:rPr>
          <w:rFonts w:asciiTheme="minorHAnsi" w:eastAsia="Calibri" w:hAnsiTheme="minorHAnsi" w:cstheme="minorHAnsi"/>
          <w:bCs/>
        </w:rPr>
        <w:t>rogram</w:t>
      </w:r>
      <w:r w:rsidR="00071779">
        <w:rPr>
          <w:rFonts w:asciiTheme="minorHAnsi" w:eastAsia="Calibri" w:hAnsiTheme="minorHAnsi" w:cstheme="minorHAnsi"/>
          <w:bCs/>
        </w:rPr>
        <w:t xml:space="preserve">, a workforce and career development program, and a dual enrollment program with Howard County Public Schools. </w:t>
      </w:r>
      <w:r w:rsidR="006A2B60" w:rsidRPr="00D35138">
        <w:rPr>
          <w:rFonts w:asciiTheme="minorHAnsi" w:eastAsia="Calibri" w:hAnsiTheme="minorHAnsi" w:cstheme="minorHAnsi"/>
          <w:bCs/>
        </w:rPr>
        <w:t xml:space="preserve"> </w:t>
      </w:r>
    </w:p>
    <w:p w14:paraId="27CF2146" w14:textId="4FF68046" w:rsidR="00883EFA" w:rsidRPr="00D35138" w:rsidRDefault="00883EFA" w:rsidP="00966700">
      <w:pPr>
        <w:pStyle w:val="ListParagraph"/>
        <w:numPr>
          <w:ilvl w:val="0"/>
          <w:numId w:val="11"/>
        </w:numPr>
        <w:spacing w:after="0"/>
        <w:rPr>
          <w:rFonts w:asciiTheme="minorHAnsi" w:eastAsia="Calibri" w:hAnsiTheme="minorHAnsi" w:cstheme="minorHAnsi"/>
          <w:bCs/>
        </w:rPr>
      </w:pPr>
      <w:r w:rsidRPr="00D35138">
        <w:rPr>
          <w:rFonts w:asciiTheme="minorHAnsi" w:eastAsia="Calibri" w:hAnsiTheme="minorHAnsi" w:cstheme="minorHAnsi"/>
          <w:bCs/>
        </w:rPr>
        <w:t>NASBA Computer Based Testing (CBT) Committee Update</w:t>
      </w:r>
      <w:r w:rsidR="001E7547">
        <w:rPr>
          <w:rFonts w:asciiTheme="minorHAnsi" w:eastAsia="Calibri" w:hAnsiTheme="minorHAnsi" w:cstheme="minorHAnsi"/>
          <w:bCs/>
        </w:rPr>
        <w:t>:</w:t>
      </w:r>
    </w:p>
    <w:p w14:paraId="55E7F9FB" w14:textId="66D572FA" w:rsidR="00883EFA" w:rsidRPr="001E7547" w:rsidRDefault="001E7547" w:rsidP="001E7547">
      <w:pPr>
        <w:pStyle w:val="ListParagraph"/>
        <w:spacing w:after="0"/>
        <w:ind w:left="1080"/>
        <w:rPr>
          <w:rFonts w:asciiTheme="minorHAnsi" w:eastAsia="Calibri" w:hAnsiTheme="minorHAnsi" w:cstheme="minorHAnsi"/>
          <w:bCs/>
        </w:rPr>
      </w:pPr>
      <w:r>
        <w:rPr>
          <w:rFonts w:asciiTheme="minorHAnsi" w:eastAsia="Calibri" w:hAnsiTheme="minorHAnsi" w:cstheme="minorHAnsi"/>
          <w:bCs/>
        </w:rPr>
        <w:t>Mr. Young gave an u</w:t>
      </w:r>
      <w:r w:rsidR="00883EFA">
        <w:rPr>
          <w:rFonts w:asciiTheme="minorHAnsi" w:eastAsia="Calibri" w:hAnsiTheme="minorHAnsi" w:cstheme="minorHAnsi"/>
          <w:bCs/>
        </w:rPr>
        <w:t>pdate on the July 2</w:t>
      </w:r>
      <w:r w:rsidR="00883EFA" w:rsidRPr="00883EFA">
        <w:rPr>
          <w:rFonts w:asciiTheme="minorHAnsi" w:eastAsia="Calibri" w:hAnsiTheme="minorHAnsi" w:cstheme="minorHAnsi"/>
          <w:bCs/>
          <w:vertAlign w:val="superscript"/>
        </w:rPr>
        <w:t>nd</w:t>
      </w:r>
      <w:r w:rsidR="00883EFA">
        <w:rPr>
          <w:rFonts w:asciiTheme="minorHAnsi" w:eastAsia="Calibri" w:hAnsiTheme="minorHAnsi" w:cstheme="minorHAnsi"/>
          <w:bCs/>
        </w:rPr>
        <w:t xml:space="preserve"> meeting he attended </w:t>
      </w:r>
      <w:r>
        <w:rPr>
          <w:rFonts w:asciiTheme="minorHAnsi" w:eastAsia="Calibri" w:hAnsiTheme="minorHAnsi" w:cstheme="minorHAnsi"/>
          <w:bCs/>
        </w:rPr>
        <w:t xml:space="preserve">with NASBA’s </w:t>
      </w:r>
      <w:r w:rsidR="00883EFA">
        <w:rPr>
          <w:rFonts w:asciiTheme="minorHAnsi" w:eastAsia="Calibri" w:hAnsiTheme="minorHAnsi" w:cstheme="minorHAnsi"/>
          <w:bCs/>
        </w:rPr>
        <w:t>Executive Directors</w:t>
      </w:r>
      <w:r>
        <w:rPr>
          <w:rFonts w:asciiTheme="minorHAnsi" w:eastAsia="Calibri" w:hAnsiTheme="minorHAnsi" w:cstheme="minorHAnsi"/>
          <w:bCs/>
        </w:rPr>
        <w:t xml:space="preserve"> and CBT C</w:t>
      </w:r>
      <w:r w:rsidR="00D35138">
        <w:rPr>
          <w:rFonts w:asciiTheme="minorHAnsi" w:eastAsia="Calibri" w:hAnsiTheme="minorHAnsi" w:cstheme="minorHAnsi"/>
          <w:bCs/>
        </w:rPr>
        <w:t>ommittee.  The</w:t>
      </w:r>
      <w:r w:rsidR="0055311E">
        <w:rPr>
          <w:rFonts w:asciiTheme="minorHAnsi" w:eastAsia="Calibri" w:hAnsiTheme="minorHAnsi" w:cstheme="minorHAnsi"/>
          <w:bCs/>
        </w:rPr>
        <w:t xml:space="preserve"> </w:t>
      </w:r>
      <w:r w:rsidR="00D35138">
        <w:rPr>
          <w:rFonts w:asciiTheme="minorHAnsi" w:eastAsia="Calibri" w:hAnsiTheme="minorHAnsi" w:cstheme="minorHAnsi"/>
          <w:bCs/>
        </w:rPr>
        <w:t xml:space="preserve">request was for NASBA to use </w:t>
      </w:r>
      <w:r w:rsidRPr="001E7547">
        <w:rPr>
          <w:rFonts w:asciiTheme="minorHAnsi" w:eastAsia="Calibri" w:hAnsiTheme="minorHAnsi" w:cstheme="minorHAnsi"/>
          <w:bCs/>
        </w:rPr>
        <w:t>c</w:t>
      </w:r>
      <w:r w:rsidR="00D35138" w:rsidRPr="001E7547">
        <w:rPr>
          <w:rFonts w:asciiTheme="minorHAnsi" w:eastAsia="Calibri" w:hAnsiTheme="minorHAnsi" w:cstheme="minorHAnsi"/>
          <w:bCs/>
        </w:rPr>
        <w:t>onditional scoring to speed up the receipt of results.</w:t>
      </w:r>
      <w:r w:rsidR="0055311E" w:rsidRPr="001E7547">
        <w:rPr>
          <w:rFonts w:asciiTheme="minorHAnsi" w:eastAsia="Calibri" w:hAnsiTheme="minorHAnsi" w:cstheme="minorHAnsi"/>
          <w:bCs/>
        </w:rPr>
        <w:t xml:space="preserve">  The other request was to allow candidates to sit for sections of the exam upon completion of the relevant college courses but prior to the completion of their bachelor's degree.  The response was unanimously opposed.</w:t>
      </w:r>
    </w:p>
    <w:p w14:paraId="653F25C9" w14:textId="58D0F563" w:rsidR="00D35138" w:rsidRDefault="00D35138" w:rsidP="00966700">
      <w:pPr>
        <w:pStyle w:val="ListParagraph"/>
        <w:numPr>
          <w:ilvl w:val="0"/>
          <w:numId w:val="11"/>
        </w:numPr>
        <w:spacing w:after="0"/>
        <w:rPr>
          <w:rFonts w:asciiTheme="minorHAnsi" w:eastAsia="Calibri" w:hAnsiTheme="minorHAnsi" w:cstheme="minorHAnsi"/>
          <w:bCs/>
        </w:rPr>
      </w:pPr>
      <w:r>
        <w:rPr>
          <w:rFonts w:asciiTheme="minorHAnsi" w:eastAsia="Calibri" w:hAnsiTheme="minorHAnsi" w:cstheme="minorHAnsi"/>
          <w:bCs/>
        </w:rPr>
        <w:t>Automatic Mobility</w:t>
      </w:r>
      <w:r w:rsidR="001E7547">
        <w:rPr>
          <w:rFonts w:asciiTheme="minorHAnsi" w:eastAsia="Calibri" w:hAnsiTheme="minorHAnsi" w:cstheme="minorHAnsi"/>
          <w:bCs/>
        </w:rPr>
        <w:t>:</w:t>
      </w:r>
    </w:p>
    <w:p w14:paraId="682A2F3E" w14:textId="63CE707D" w:rsidR="00D35138" w:rsidRDefault="004943C8" w:rsidP="001E7547">
      <w:pPr>
        <w:pStyle w:val="ListParagraph"/>
        <w:spacing w:after="0"/>
        <w:ind w:left="1080"/>
        <w:rPr>
          <w:rFonts w:asciiTheme="minorHAnsi" w:eastAsia="Calibri" w:hAnsiTheme="minorHAnsi" w:cstheme="minorHAnsi"/>
          <w:bCs/>
        </w:rPr>
      </w:pPr>
      <w:r>
        <w:rPr>
          <w:rFonts w:asciiTheme="minorHAnsi" w:eastAsia="Calibri" w:hAnsiTheme="minorHAnsi" w:cstheme="minorHAnsi"/>
          <w:bCs/>
        </w:rPr>
        <w:t xml:space="preserve">The Board discussed </w:t>
      </w:r>
      <w:r w:rsidR="001E7547">
        <w:rPr>
          <w:rFonts w:asciiTheme="minorHAnsi" w:eastAsia="Calibri" w:hAnsiTheme="minorHAnsi" w:cstheme="minorHAnsi"/>
          <w:bCs/>
        </w:rPr>
        <w:t xml:space="preserve">automatic </w:t>
      </w:r>
      <w:r>
        <w:rPr>
          <w:rFonts w:asciiTheme="minorHAnsi" w:eastAsia="Calibri" w:hAnsiTheme="minorHAnsi" w:cstheme="minorHAnsi"/>
          <w:bCs/>
        </w:rPr>
        <w:t>mo</w:t>
      </w:r>
      <w:r w:rsidR="001E7547">
        <w:rPr>
          <w:rFonts w:asciiTheme="minorHAnsi" w:eastAsia="Calibri" w:hAnsiTheme="minorHAnsi" w:cstheme="minorHAnsi"/>
          <w:bCs/>
        </w:rPr>
        <w:t xml:space="preserve">bility and </w:t>
      </w:r>
      <w:r>
        <w:rPr>
          <w:rFonts w:asciiTheme="minorHAnsi" w:eastAsia="Calibri" w:hAnsiTheme="minorHAnsi" w:cstheme="minorHAnsi"/>
          <w:bCs/>
        </w:rPr>
        <w:t xml:space="preserve">the possibility of making changing to the statue in the upcoming legislative session. </w:t>
      </w:r>
      <w:r w:rsidR="001E7547">
        <w:rPr>
          <w:rFonts w:asciiTheme="minorHAnsi" w:eastAsia="Calibri" w:hAnsiTheme="minorHAnsi" w:cstheme="minorHAnsi"/>
          <w:bCs/>
        </w:rPr>
        <w:t xml:space="preserve"> </w:t>
      </w:r>
      <w:r w:rsidR="00B34786">
        <w:rPr>
          <w:rFonts w:asciiTheme="minorHAnsi" w:eastAsia="Calibri" w:hAnsiTheme="minorHAnsi" w:cstheme="minorHAnsi"/>
          <w:bCs/>
        </w:rPr>
        <w:t xml:space="preserve">Matthew McKinney from the Department of Labor stated that it is past the deadline to present it </w:t>
      </w:r>
      <w:r w:rsidR="001E7547">
        <w:rPr>
          <w:rFonts w:asciiTheme="minorHAnsi" w:eastAsia="Calibri" w:hAnsiTheme="minorHAnsi" w:cstheme="minorHAnsi"/>
          <w:bCs/>
        </w:rPr>
        <w:t>for the next legislative s</w:t>
      </w:r>
      <w:r w:rsidR="00B34786">
        <w:rPr>
          <w:rFonts w:asciiTheme="minorHAnsi" w:eastAsia="Calibri" w:hAnsiTheme="minorHAnsi" w:cstheme="minorHAnsi"/>
          <w:bCs/>
        </w:rPr>
        <w:t xml:space="preserve">ession. </w:t>
      </w:r>
      <w:r w:rsidR="001E7547">
        <w:rPr>
          <w:rFonts w:asciiTheme="minorHAnsi" w:eastAsia="Calibri" w:hAnsiTheme="minorHAnsi" w:cstheme="minorHAnsi"/>
          <w:bCs/>
        </w:rPr>
        <w:t xml:space="preserve">The Board will </w:t>
      </w:r>
      <w:r>
        <w:rPr>
          <w:rFonts w:asciiTheme="minorHAnsi" w:eastAsia="Calibri" w:hAnsiTheme="minorHAnsi" w:cstheme="minorHAnsi"/>
          <w:bCs/>
        </w:rPr>
        <w:t xml:space="preserve">continue to </w:t>
      </w:r>
      <w:r w:rsidR="001E7547">
        <w:rPr>
          <w:rFonts w:asciiTheme="minorHAnsi" w:eastAsia="Calibri" w:hAnsiTheme="minorHAnsi" w:cstheme="minorHAnsi"/>
          <w:bCs/>
        </w:rPr>
        <w:t xml:space="preserve">discuss </w:t>
      </w:r>
      <w:r>
        <w:rPr>
          <w:rFonts w:asciiTheme="minorHAnsi" w:eastAsia="Calibri" w:hAnsiTheme="minorHAnsi" w:cstheme="minorHAnsi"/>
          <w:bCs/>
        </w:rPr>
        <w:t xml:space="preserve">this topic </w:t>
      </w:r>
      <w:r w:rsidR="001E7547">
        <w:rPr>
          <w:rFonts w:asciiTheme="minorHAnsi" w:eastAsia="Calibri" w:hAnsiTheme="minorHAnsi" w:cstheme="minorHAnsi"/>
          <w:bCs/>
        </w:rPr>
        <w:t xml:space="preserve">in further detail </w:t>
      </w:r>
      <w:r w:rsidR="00FE31EE">
        <w:rPr>
          <w:rFonts w:asciiTheme="minorHAnsi" w:eastAsia="Calibri" w:hAnsiTheme="minorHAnsi" w:cstheme="minorHAnsi"/>
          <w:bCs/>
        </w:rPr>
        <w:t xml:space="preserve">in the future </w:t>
      </w:r>
      <w:r>
        <w:rPr>
          <w:rFonts w:asciiTheme="minorHAnsi" w:eastAsia="Calibri" w:hAnsiTheme="minorHAnsi" w:cstheme="minorHAnsi"/>
          <w:bCs/>
        </w:rPr>
        <w:t xml:space="preserve">to determine if statutory changes need to be made for a later legislative session. </w:t>
      </w:r>
    </w:p>
    <w:p w14:paraId="0C07DE8B" w14:textId="0DB4FC53" w:rsidR="001E7547" w:rsidRDefault="001E7547" w:rsidP="001E7547">
      <w:pPr>
        <w:spacing w:after="0"/>
        <w:rPr>
          <w:rFonts w:asciiTheme="minorHAnsi" w:eastAsia="Calibri" w:hAnsiTheme="minorHAnsi" w:cstheme="minorHAnsi"/>
          <w:bCs/>
        </w:rPr>
      </w:pPr>
    </w:p>
    <w:p w14:paraId="06387C5A" w14:textId="77777777" w:rsidR="001E7547" w:rsidRPr="001E7547" w:rsidRDefault="001E7547" w:rsidP="001E7547">
      <w:pPr>
        <w:spacing w:after="0"/>
        <w:rPr>
          <w:rFonts w:asciiTheme="minorHAnsi" w:eastAsia="Calibri" w:hAnsiTheme="minorHAnsi" w:cstheme="minorHAnsi"/>
          <w:b/>
          <w:bCs/>
        </w:rPr>
      </w:pPr>
      <w:r w:rsidRPr="001E7547">
        <w:rPr>
          <w:rFonts w:asciiTheme="minorHAnsi" w:eastAsia="Calibri" w:hAnsiTheme="minorHAnsi" w:cstheme="minorHAnsi"/>
          <w:b/>
          <w:bCs/>
        </w:rPr>
        <w:t xml:space="preserve">Correspondence </w:t>
      </w:r>
    </w:p>
    <w:p w14:paraId="58FBBE9B" w14:textId="77777777" w:rsidR="00CA0134" w:rsidRDefault="00CA0134" w:rsidP="001E7547">
      <w:pPr>
        <w:spacing w:after="0"/>
        <w:rPr>
          <w:rFonts w:asciiTheme="minorHAnsi" w:eastAsia="Calibri" w:hAnsiTheme="minorHAnsi" w:cstheme="minorHAnsi"/>
          <w:bCs/>
        </w:rPr>
      </w:pPr>
    </w:p>
    <w:p w14:paraId="40072A7D" w14:textId="28CA4A96" w:rsidR="001E7547" w:rsidRDefault="001E7547" w:rsidP="001E7547">
      <w:pPr>
        <w:spacing w:after="0"/>
        <w:rPr>
          <w:rFonts w:asciiTheme="minorHAnsi" w:eastAsia="Calibri" w:hAnsiTheme="minorHAnsi" w:cstheme="minorHAnsi"/>
          <w:bCs/>
        </w:rPr>
      </w:pPr>
      <w:r w:rsidRPr="001E7547">
        <w:rPr>
          <w:rFonts w:asciiTheme="minorHAnsi" w:eastAsia="Calibri" w:hAnsiTheme="minorHAnsi" w:cstheme="minorHAnsi"/>
          <w:bCs/>
        </w:rPr>
        <w:t>None</w:t>
      </w:r>
    </w:p>
    <w:p w14:paraId="739C37E7" w14:textId="782C1CFC" w:rsidR="00021D96" w:rsidRDefault="00021D96" w:rsidP="001E7547">
      <w:pPr>
        <w:spacing w:after="0"/>
        <w:rPr>
          <w:rFonts w:asciiTheme="minorHAnsi" w:eastAsia="Calibri" w:hAnsiTheme="minorHAnsi" w:cstheme="minorHAnsi"/>
          <w:bCs/>
        </w:rPr>
      </w:pPr>
    </w:p>
    <w:p w14:paraId="60B87232" w14:textId="77777777" w:rsidR="00021D96" w:rsidRPr="00021D96" w:rsidRDefault="00021D96" w:rsidP="00021D96">
      <w:pPr>
        <w:spacing w:after="0"/>
        <w:rPr>
          <w:rFonts w:asciiTheme="minorHAnsi" w:eastAsia="Calibri" w:hAnsiTheme="minorHAnsi" w:cstheme="minorHAnsi"/>
          <w:b/>
          <w:bCs/>
        </w:rPr>
      </w:pPr>
      <w:r w:rsidRPr="00021D96">
        <w:rPr>
          <w:rFonts w:asciiTheme="minorHAnsi" w:eastAsia="Calibri" w:hAnsiTheme="minorHAnsi" w:cstheme="minorHAnsi"/>
          <w:b/>
          <w:bCs/>
        </w:rPr>
        <w:t>Closed Session</w:t>
      </w:r>
    </w:p>
    <w:p w14:paraId="7340B7B8" w14:textId="1244C468" w:rsidR="001E7547" w:rsidRPr="001E7547" w:rsidRDefault="001E7547" w:rsidP="001E7547">
      <w:pPr>
        <w:spacing w:after="0"/>
        <w:rPr>
          <w:rFonts w:asciiTheme="minorHAnsi" w:eastAsia="Calibri" w:hAnsiTheme="minorHAnsi" w:cstheme="minorHAnsi"/>
          <w:bCs/>
        </w:rPr>
      </w:pPr>
    </w:p>
    <w:p w14:paraId="58C4BA84" w14:textId="38AA2979" w:rsidR="00242C06" w:rsidRDefault="00061733" w:rsidP="00880519">
      <w:pPr>
        <w:spacing w:after="0"/>
        <w:rPr>
          <w:rFonts w:asciiTheme="minorHAnsi" w:eastAsia="Calibri" w:hAnsiTheme="minorHAnsi" w:cstheme="minorHAnsi"/>
          <w:bCs/>
        </w:rPr>
      </w:pPr>
      <w:r>
        <w:rPr>
          <w:rFonts w:asciiTheme="minorHAnsi" w:eastAsia="Calibri" w:hAnsiTheme="minorHAnsi" w:cstheme="minorHAnsi"/>
          <w:bCs/>
        </w:rPr>
        <w:t xml:space="preserve">On a motion </w:t>
      </w:r>
      <w:r w:rsidRPr="001E7547">
        <w:rPr>
          <w:rFonts w:asciiTheme="minorHAnsi" w:eastAsia="Calibri" w:hAnsiTheme="minorHAnsi" w:cstheme="minorHAnsi"/>
          <w:b/>
          <w:bCs/>
        </w:rPr>
        <w:t>(VIII)</w:t>
      </w:r>
      <w:r>
        <w:rPr>
          <w:rFonts w:asciiTheme="minorHAnsi" w:eastAsia="Calibri" w:hAnsiTheme="minorHAnsi" w:cstheme="minorHAnsi"/>
          <w:bCs/>
        </w:rPr>
        <w:t xml:space="preserve"> by Mr. </w:t>
      </w:r>
      <w:proofErr w:type="spellStart"/>
      <w:r>
        <w:rPr>
          <w:rFonts w:asciiTheme="minorHAnsi" w:eastAsia="Calibri" w:hAnsiTheme="minorHAnsi" w:cstheme="minorHAnsi"/>
          <w:bCs/>
        </w:rPr>
        <w:t>Petito</w:t>
      </w:r>
      <w:proofErr w:type="spellEnd"/>
      <w:r>
        <w:rPr>
          <w:rFonts w:asciiTheme="minorHAnsi" w:eastAsia="Calibri" w:hAnsiTheme="minorHAnsi" w:cstheme="minorHAnsi"/>
          <w:bCs/>
        </w:rPr>
        <w:t xml:space="preserve"> and seconded by Mr. Ware to move to a closed session</w:t>
      </w:r>
      <w:r w:rsidR="000F51BB">
        <w:rPr>
          <w:rFonts w:asciiTheme="minorHAnsi" w:eastAsia="Calibri" w:hAnsiTheme="minorHAnsi" w:cstheme="minorHAnsi"/>
          <w:bCs/>
        </w:rPr>
        <w:t xml:space="preserve"> at </w:t>
      </w:r>
      <w:r w:rsidR="00021D96">
        <w:rPr>
          <w:rFonts w:asciiTheme="minorHAnsi" w:eastAsia="Calibri" w:hAnsiTheme="minorHAnsi" w:cstheme="minorHAnsi"/>
          <w:bCs/>
        </w:rPr>
        <w:t>11</w:t>
      </w:r>
      <w:r w:rsidR="000F51BB" w:rsidRPr="00021D96">
        <w:rPr>
          <w:rFonts w:asciiTheme="minorHAnsi" w:eastAsia="Calibri" w:hAnsiTheme="minorHAnsi" w:cstheme="minorHAnsi"/>
          <w:bCs/>
        </w:rPr>
        <w:t>:19</w:t>
      </w:r>
      <w:r w:rsidR="00021D96">
        <w:rPr>
          <w:rFonts w:asciiTheme="minorHAnsi" w:eastAsia="Calibri" w:hAnsiTheme="minorHAnsi" w:cstheme="minorHAnsi"/>
          <w:bCs/>
        </w:rPr>
        <w:t xml:space="preserve"> am </w:t>
      </w:r>
      <w:r w:rsidR="00021D96" w:rsidRPr="00021D96">
        <w:rPr>
          <w:rFonts w:asciiTheme="minorHAnsi" w:eastAsia="Calibri" w:hAnsiTheme="minorHAnsi" w:cstheme="minorHAnsi"/>
          <w:bCs/>
        </w:rPr>
        <w:t>via a Google Meets teleconference, where log-in information was only provided to Board members and staff.  The purpose of this session was to receive the report of the Board’s complaint committee concerning open complaints, an administrative function defined by Section 3-101(b) of the General Provisions Article, and not subject to the Open Meetings Law pursuant to Section 3-103(a)(1)(</w:t>
      </w:r>
      <w:proofErr w:type="spellStart"/>
      <w:r w:rsidR="00021D96" w:rsidRPr="00021D96">
        <w:rPr>
          <w:rFonts w:asciiTheme="minorHAnsi" w:eastAsia="Calibri" w:hAnsiTheme="minorHAnsi" w:cstheme="minorHAnsi"/>
          <w:bCs/>
        </w:rPr>
        <w:t>i</w:t>
      </w:r>
      <w:proofErr w:type="spellEnd"/>
      <w:r w:rsidR="00021D96" w:rsidRPr="00021D96">
        <w:rPr>
          <w:rFonts w:asciiTheme="minorHAnsi" w:eastAsia="Calibri" w:hAnsiTheme="minorHAnsi" w:cstheme="minorHAnsi"/>
          <w:bCs/>
        </w:rPr>
        <w:t>) of the Gen</w:t>
      </w:r>
      <w:r w:rsidR="00021D96">
        <w:rPr>
          <w:rFonts w:asciiTheme="minorHAnsi" w:eastAsia="Calibri" w:hAnsiTheme="minorHAnsi" w:cstheme="minorHAnsi"/>
          <w:bCs/>
        </w:rPr>
        <w:t>eral Provisions Article.</w:t>
      </w:r>
      <w:r w:rsidR="00021D96" w:rsidRPr="00021D96">
        <w:rPr>
          <w:rFonts w:asciiTheme="minorHAnsi" w:eastAsia="Calibri" w:hAnsiTheme="minorHAnsi" w:cstheme="minorHAnsi"/>
          <w:bCs/>
        </w:rPr>
        <w:t>.</w:t>
      </w:r>
    </w:p>
    <w:p w14:paraId="65B7FA8C" w14:textId="3EEB8F0F" w:rsidR="00153A0F" w:rsidRDefault="00153A0F" w:rsidP="00AE6F5F">
      <w:pPr>
        <w:rPr>
          <w:rFonts w:asciiTheme="minorHAnsi" w:eastAsia="Calibri" w:hAnsiTheme="minorHAnsi" w:cstheme="minorHAnsi"/>
          <w:b/>
        </w:rPr>
      </w:pPr>
    </w:p>
    <w:p w14:paraId="670FBD91" w14:textId="6278A2B3" w:rsidR="00757446" w:rsidRDefault="00757446" w:rsidP="00AE6F5F">
      <w:pPr>
        <w:rPr>
          <w:rFonts w:asciiTheme="minorHAnsi" w:eastAsia="Calibri" w:hAnsiTheme="minorHAnsi" w:cstheme="minorHAnsi"/>
          <w:b/>
        </w:rPr>
      </w:pPr>
      <w:r>
        <w:rPr>
          <w:rFonts w:asciiTheme="minorHAnsi" w:eastAsia="Calibri" w:hAnsiTheme="minorHAnsi" w:cstheme="minorHAnsi"/>
          <w:b/>
        </w:rPr>
        <w:t>Return to Open Session</w:t>
      </w:r>
    </w:p>
    <w:p w14:paraId="0D2FA569" w14:textId="77777777" w:rsidR="00021D96" w:rsidRDefault="00021D96" w:rsidP="00AE6F5F">
      <w:pPr>
        <w:ind w:right="-198"/>
        <w:rPr>
          <w:rFonts w:asciiTheme="minorHAnsi" w:eastAsia="Calibri" w:hAnsiTheme="minorHAnsi" w:cstheme="minorBidi"/>
        </w:rPr>
      </w:pPr>
    </w:p>
    <w:p w14:paraId="6C9EE493" w14:textId="17CF77B2" w:rsidR="00B5601B" w:rsidRDefault="00B5601B" w:rsidP="00AE6F5F">
      <w:pPr>
        <w:ind w:right="-198"/>
        <w:rPr>
          <w:rFonts w:asciiTheme="minorHAnsi" w:eastAsia="Calibri" w:hAnsiTheme="minorHAnsi" w:cstheme="minorBidi"/>
        </w:rPr>
      </w:pPr>
      <w:r>
        <w:rPr>
          <w:rFonts w:asciiTheme="minorHAnsi" w:eastAsia="Calibri" w:hAnsiTheme="minorHAnsi" w:cstheme="minorBidi"/>
        </w:rPr>
        <w:t xml:space="preserve">Upon a Motion </w:t>
      </w:r>
      <w:r w:rsidRPr="00B5601B">
        <w:rPr>
          <w:rFonts w:asciiTheme="minorHAnsi" w:eastAsia="Calibri" w:hAnsiTheme="minorHAnsi" w:cstheme="minorBidi"/>
          <w:b/>
          <w:bCs/>
        </w:rPr>
        <w:t>(IX)</w:t>
      </w:r>
      <w:r>
        <w:rPr>
          <w:rFonts w:asciiTheme="minorHAnsi" w:eastAsia="Calibri" w:hAnsiTheme="minorHAnsi" w:cstheme="minorBidi"/>
        </w:rPr>
        <w:t xml:space="preserve"> by Mr. Young and seconded by Mr. </w:t>
      </w:r>
      <w:proofErr w:type="spellStart"/>
      <w:r>
        <w:rPr>
          <w:rFonts w:asciiTheme="minorHAnsi" w:eastAsia="Calibri" w:hAnsiTheme="minorHAnsi" w:cstheme="minorBidi"/>
        </w:rPr>
        <w:t>Petito</w:t>
      </w:r>
      <w:proofErr w:type="spellEnd"/>
      <w:r>
        <w:rPr>
          <w:rFonts w:asciiTheme="minorHAnsi" w:eastAsia="Calibri" w:hAnsiTheme="minorHAnsi" w:cstheme="minorBidi"/>
        </w:rPr>
        <w:t>, the Board unanimously approved the motions made during the Closed Session.</w:t>
      </w:r>
    </w:p>
    <w:p w14:paraId="5AA6B5F4" w14:textId="77777777" w:rsidR="00B5601B" w:rsidRDefault="00B5601B" w:rsidP="00AE6F5F">
      <w:pPr>
        <w:ind w:right="-198"/>
        <w:rPr>
          <w:rFonts w:asciiTheme="minorHAnsi" w:eastAsia="Calibri" w:hAnsiTheme="minorHAnsi" w:cstheme="minorBidi"/>
        </w:rPr>
      </w:pPr>
    </w:p>
    <w:p w14:paraId="2A03C1C7" w14:textId="54983D1A" w:rsidR="00AE6F5F" w:rsidRDefault="00AE6F5F" w:rsidP="00AE6F5F">
      <w:pPr>
        <w:ind w:right="-198"/>
        <w:rPr>
          <w:rFonts w:asciiTheme="minorHAnsi" w:eastAsia="Calibri" w:hAnsiTheme="minorHAnsi" w:cstheme="minorBidi"/>
        </w:rPr>
      </w:pPr>
      <w:r w:rsidRPr="00536D50">
        <w:rPr>
          <w:rFonts w:asciiTheme="minorHAnsi" w:eastAsia="Calibri" w:hAnsiTheme="minorHAnsi" w:cstheme="minorBidi"/>
        </w:rPr>
        <w:t xml:space="preserve">Upon a motion </w:t>
      </w:r>
      <w:r w:rsidRPr="00536D50">
        <w:rPr>
          <w:rFonts w:asciiTheme="minorHAnsi" w:eastAsia="Calibri" w:hAnsiTheme="minorHAnsi" w:cstheme="minorBidi"/>
          <w:b/>
          <w:bCs/>
        </w:rPr>
        <w:t>(</w:t>
      </w:r>
      <w:r w:rsidR="00B5601B">
        <w:rPr>
          <w:rFonts w:asciiTheme="minorHAnsi" w:eastAsia="Calibri" w:hAnsiTheme="minorHAnsi" w:cstheme="minorBidi"/>
          <w:b/>
          <w:bCs/>
        </w:rPr>
        <w:t>X</w:t>
      </w:r>
      <w:r w:rsidRPr="00536D50">
        <w:rPr>
          <w:rFonts w:asciiTheme="minorHAnsi" w:eastAsia="Calibri" w:hAnsiTheme="minorHAnsi" w:cstheme="minorBidi"/>
          <w:b/>
          <w:bCs/>
        </w:rPr>
        <w:t>)</w:t>
      </w:r>
      <w:r w:rsidRPr="00536D50">
        <w:rPr>
          <w:rFonts w:asciiTheme="minorHAnsi" w:eastAsia="Calibri" w:hAnsiTheme="minorHAnsi" w:cstheme="minorBidi"/>
        </w:rPr>
        <w:t xml:space="preserve"> by </w:t>
      </w:r>
      <w:r w:rsidR="006F3549">
        <w:rPr>
          <w:rFonts w:asciiTheme="minorHAnsi" w:eastAsia="Calibri" w:hAnsiTheme="minorHAnsi" w:cstheme="minorBidi"/>
        </w:rPr>
        <w:t>M</w:t>
      </w:r>
      <w:r w:rsidR="005564BB">
        <w:rPr>
          <w:rFonts w:asciiTheme="minorHAnsi" w:eastAsia="Calibri" w:hAnsiTheme="minorHAnsi" w:cstheme="minorBidi"/>
        </w:rPr>
        <w:t xml:space="preserve">s. </w:t>
      </w:r>
      <w:proofErr w:type="spellStart"/>
      <w:r w:rsidR="005564BB">
        <w:rPr>
          <w:rFonts w:asciiTheme="minorHAnsi" w:eastAsia="Calibri" w:hAnsiTheme="minorHAnsi" w:cstheme="minorBidi"/>
        </w:rPr>
        <w:t>Bensky</w:t>
      </w:r>
      <w:proofErr w:type="spellEnd"/>
      <w:r w:rsidR="00F43A26">
        <w:rPr>
          <w:rFonts w:asciiTheme="minorHAnsi" w:eastAsia="Calibri" w:hAnsiTheme="minorHAnsi" w:cstheme="minorBidi"/>
        </w:rPr>
        <w:t xml:space="preserve"> </w:t>
      </w:r>
      <w:r>
        <w:rPr>
          <w:rFonts w:asciiTheme="minorHAnsi" w:eastAsia="Calibri" w:hAnsiTheme="minorHAnsi" w:cstheme="minorBidi"/>
        </w:rPr>
        <w:t xml:space="preserve">and seconded by </w:t>
      </w:r>
      <w:r w:rsidR="00F43A26">
        <w:rPr>
          <w:rFonts w:asciiTheme="minorHAnsi" w:eastAsia="Calibri" w:hAnsiTheme="minorHAnsi" w:cstheme="minorBidi"/>
        </w:rPr>
        <w:t xml:space="preserve">Mr. </w:t>
      </w:r>
      <w:r w:rsidR="005564BB">
        <w:rPr>
          <w:rFonts w:asciiTheme="minorHAnsi" w:eastAsia="Calibri" w:hAnsiTheme="minorHAnsi" w:cstheme="minorBidi"/>
        </w:rPr>
        <w:t>Marshall</w:t>
      </w:r>
      <w:r w:rsidR="003308AE">
        <w:rPr>
          <w:rFonts w:asciiTheme="minorHAnsi" w:eastAsia="Calibri" w:hAnsiTheme="minorHAnsi" w:cstheme="minorBidi"/>
        </w:rPr>
        <w:t>, the Board adjourned at</w:t>
      </w:r>
      <w:r w:rsidR="0086245F">
        <w:rPr>
          <w:rFonts w:asciiTheme="minorHAnsi" w:eastAsia="Calibri" w:hAnsiTheme="minorHAnsi" w:cstheme="minorBidi"/>
        </w:rPr>
        <w:t xml:space="preserve"> </w:t>
      </w:r>
      <w:r w:rsidR="00330596">
        <w:rPr>
          <w:rFonts w:asciiTheme="minorHAnsi" w:eastAsia="Calibri" w:hAnsiTheme="minorHAnsi" w:cstheme="minorBidi"/>
        </w:rPr>
        <w:t xml:space="preserve">11:45 </w:t>
      </w:r>
      <w:r w:rsidR="00FF3FEF">
        <w:rPr>
          <w:rFonts w:asciiTheme="minorHAnsi" w:eastAsia="Calibri" w:hAnsiTheme="minorHAnsi" w:cstheme="minorBidi"/>
        </w:rPr>
        <w:t>a</w:t>
      </w:r>
      <w:r w:rsidR="007C2D4A">
        <w:rPr>
          <w:rFonts w:asciiTheme="minorHAnsi" w:eastAsia="Calibri" w:hAnsiTheme="minorHAnsi" w:cstheme="minorBidi"/>
        </w:rPr>
        <w:t>m</w:t>
      </w:r>
      <w:r w:rsidR="00AD5F3D">
        <w:rPr>
          <w:rFonts w:asciiTheme="minorHAnsi" w:eastAsia="Calibri" w:hAnsiTheme="minorHAnsi" w:cstheme="minorBidi"/>
        </w:rPr>
        <w:t>.</w:t>
      </w:r>
    </w:p>
    <w:p w14:paraId="6D2DB3ED" w14:textId="77777777" w:rsidR="00AD5F3D" w:rsidRDefault="00AD5F3D" w:rsidP="00AE6F5F">
      <w:pPr>
        <w:ind w:right="-198"/>
        <w:rPr>
          <w:rFonts w:asciiTheme="minorHAnsi" w:eastAsia="Calibri" w:hAnsiTheme="minorHAnsi" w:cstheme="minorHAnsi"/>
        </w:rPr>
      </w:pPr>
    </w:p>
    <w:p w14:paraId="0D5C73A0" w14:textId="31C8D746"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NEXT MEETING</w:t>
      </w:r>
      <w:r>
        <w:rPr>
          <w:rFonts w:asciiTheme="minorHAnsi" w:eastAsia="Calibri" w:hAnsiTheme="minorHAnsi" w:cstheme="minorHAnsi"/>
          <w:b/>
        </w:rPr>
        <w:t>:</w:t>
      </w:r>
      <w:r w:rsidR="00CD7971">
        <w:rPr>
          <w:rFonts w:asciiTheme="minorHAnsi" w:eastAsia="Calibri" w:hAnsiTheme="minorHAnsi" w:cstheme="minorHAnsi"/>
          <w:b/>
        </w:rPr>
        <w:t xml:space="preserve"> </w:t>
      </w:r>
      <w:r w:rsidR="00CD7971" w:rsidRPr="00CD7971">
        <w:rPr>
          <w:rFonts w:asciiTheme="minorHAnsi" w:eastAsia="Calibri" w:hAnsiTheme="minorHAnsi" w:cstheme="minorHAnsi"/>
        </w:rPr>
        <w:t>Tuesday,</w:t>
      </w:r>
      <w:r w:rsidR="00CD7971">
        <w:rPr>
          <w:rFonts w:asciiTheme="minorHAnsi" w:eastAsia="Calibri" w:hAnsiTheme="minorHAnsi" w:cstheme="minorHAnsi"/>
          <w:b/>
        </w:rPr>
        <w:t xml:space="preserve"> </w:t>
      </w:r>
      <w:r w:rsidR="005564BB">
        <w:rPr>
          <w:rFonts w:asciiTheme="minorHAnsi" w:eastAsia="Calibri" w:hAnsiTheme="minorHAnsi" w:cstheme="minorHAnsi"/>
          <w:b/>
        </w:rPr>
        <w:t>September 10</w:t>
      </w:r>
      <w:r w:rsidR="00C0500F">
        <w:rPr>
          <w:rFonts w:asciiTheme="minorHAnsi" w:eastAsia="Calibri" w:hAnsiTheme="minorHAnsi" w:cstheme="minorHAnsi"/>
          <w:b/>
        </w:rPr>
        <w:t>,</w:t>
      </w:r>
      <w:r w:rsidR="00CD7971" w:rsidRPr="00CB28D0">
        <w:rPr>
          <w:rFonts w:asciiTheme="minorHAnsi" w:eastAsia="Calibri" w:hAnsiTheme="minorHAnsi" w:cstheme="minorHAnsi"/>
          <w:b/>
          <w:bCs/>
        </w:rPr>
        <w:t xml:space="preserve"> 202</w:t>
      </w:r>
      <w:r w:rsidR="003E2F0C">
        <w:rPr>
          <w:rFonts w:asciiTheme="minorHAnsi" w:eastAsia="Calibri" w:hAnsiTheme="minorHAnsi" w:cstheme="minorHAnsi"/>
          <w:b/>
          <w:bCs/>
        </w:rPr>
        <w:t>4</w:t>
      </w:r>
      <w:r w:rsidRPr="00E35A6D">
        <w:rPr>
          <w:rFonts w:asciiTheme="minorHAnsi" w:eastAsia="Calibri" w:hAnsiTheme="minorHAnsi" w:cstheme="minorHAnsi"/>
        </w:rPr>
        <w:t>, via Google Meets teleconferencing at 9:00 AM</w:t>
      </w:r>
    </w:p>
    <w:p w14:paraId="2ECC8396" w14:textId="77777777" w:rsidR="006F3549" w:rsidRDefault="006F3549" w:rsidP="00AE6F5F">
      <w:pPr>
        <w:widowControl w:val="0"/>
        <w:rPr>
          <w:rFonts w:asciiTheme="minorHAnsi" w:eastAsia="Calibri" w:hAnsiTheme="minorHAnsi" w:cstheme="minorHAnsi"/>
        </w:rPr>
      </w:pPr>
    </w:p>
    <w:p w14:paraId="76E0EFC0" w14:textId="0D448DED" w:rsidR="006F3549"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w:t>
      </w:r>
      <w:r w:rsidR="009A15D3">
        <w:rPr>
          <w:rFonts w:asciiTheme="minorHAnsi" w:eastAsia="Calibri" w:hAnsiTheme="minorHAnsi" w:cstheme="minorHAnsi"/>
        </w:rPr>
        <w:t>_</w:t>
      </w:r>
      <w:r w:rsidR="00AB7C6E">
        <w:rPr>
          <w:rFonts w:asciiTheme="minorHAnsi" w:eastAsia="Calibri" w:hAnsiTheme="minorHAnsi" w:cstheme="minorHAnsi"/>
        </w:rPr>
        <w:t>x</w:t>
      </w:r>
      <w:r w:rsidR="009A15D3">
        <w:rPr>
          <w:rFonts w:asciiTheme="minorHAnsi" w:eastAsia="Calibri" w:hAnsiTheme="minorHAnsi" w:cstheme="minorHAnsi"/>
        </w:rPr>
        <w:t>_</w:t>
      </w:r>
      <w:r w:rsidRPr="00E35A6D">
        <w:rPr>
          <w:rFonts w:asciiTheme="minorHAnsi" w:eastAsia="Calibri" w:hAnsiTheme="minorHAnsi" w:cstheme="minorHAnsi"/>
        </w:rPr>
        <w:t>_</w:t>
      </w:r>
      <w:r>
        <w:rPr>
          <w:rFonts w:asciiTheme="minorHAnsi" w:eastAsia="Calibri" w:hAnsiTheme="minorHAnsi" w:cstheme="minorHAnsi"/>
        </w:rPr>
        <w:t>_</w:t>
      </w:r>
      <w:r w:rsidR="003D04D0">
        <w:rPr>
          <w:rFonts w:asciiTheme="minorHAnsi" w:eastAsia="Calibri" w:hAnsiTheme="minorHAnsi" w:cstheme="minorHAnsi"/>
        </w:rPr>
        <w:t xml:space="preserve"> </w:t>
      </w:r>
      <w:proofErr w:type="gramStart"/>
      <w:r w:rsidRPr="00E35A6D">
        <w:rPr>
          <w:rFonts w:asciiTheme="minorHAnsi" w:eastAsia="Calibri" w:hAnsiTheme="minorHAnsi" w:cstheme="minorHAnsi"/>
        </w:rPr>
        <w:t>With</w:t>
      </w:r>
      <w:proofErr w:type="gramEnd"/>
      <w:r w:rsidRPr="00E35A6D">
        <w:rPr>
          <w:rFonts w:asciiTheme="minorHAnsi" w:eastAsia="Calibri" w:hAnsiTheme="minorHAnsi" w:cstheme="minorHAnsi"/>
        </w:rPr>
        <w:t xml:space="preserve"> corrections    </w:t>
      </w:r>
      <w:r w:rsidRPr="00E35A6D">
        <w:rPr>
          <w:rFonts w:asciiTheme="minorHAnsi" w:eastAsia="Calibri" w:hAnsiTheme="minorHAnsi" w:cstheme="minorHAnsi"/>
        </w:rPr>
        <w:tab/>
        <w:t>__</w:t>
      </w:r>
      <w:r w:rsidR="00FA344B">
        <w:rPr>
          <w:rFonts w:asciiTheme="minorHAnsi" w:eastAsia="Calibri" w:hAnsiTheme="minorHAnsi" w:cstheme="minorHAnsi"/>
        </w:rPr>
        <w:t>_</w:t>
      </w:r>
      <w:r w:rsidRPr="00E35A6D">
        <w:rPr>
          <w:rFonts w:asciiTheme="minorHAnsi" w:eastAsia="Calibri" w:hAnsiTheme="minorHAnsi" w:cstheme="minorHAnsi"/>
        </w:rPr>
        <w:t xml:space="preserve">Without corrections </w:t>
      </w:r>
    </w:p>
    <w:p w14:paraId="2E5A85EC" w14:textId="77777777" w:rsidR="00AD5F3D" w:rsidRDefault="00AD5F3D" w:rsidP="006F3549">
      <w:pPr>
        <w:widowControl w:val="0"/>
        <w:rPr>
          <w:rFonts w:asciiTheme="minorHAnsi" w:eastAsia="Calibri" w:hAnsiTheme="minorHAnsi" w:cstheme="minorHAnsi"/>
        </w:rPr>
      </w:pPr>
    </w:p>
    <w:p w14:paraId="61D07B3C" w14:textId="07A20773" w:rsidR="00AD5F3D" w:rsidRDefault="002948B8" w:rsidP="006F3549">
      <w:pPr>
        <w:widowControl w:val="0"/>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p>
    <w:p w14:paraId="16149819" w14:textId="6AFBFE56" w:rsidR="00AE6F5F" w:rsidRPr="00C0500F" w:rsidRDefault="00AE6F5F" w:rsidP="006F3549">
      <w:pPr>
        <w:widowControl w:val="0"/>
        <w:rPr>
          <w:rFonts w:asciiTheme="minorHAnsi" w:hAnsiTheme="minorHAnsi" w:cstheme="minorHAnsi"/>
        </w:rPr>
      </w:pPr>
      <w:r w:rsidRPr="00E35A6D">
        <w:rPr>
          <w:rFonts w:asciiTheme="minorHAnsi" w:eastAsia="Calibri" w:hAnsiTheme="minorHAnsi" w:cstheme="minorHAnsi"/>
        </w:rPr>
        <w:t>__</w:t>
      </w:r>
      <w:r w:rsidR="00715B87">
        <w:rPr>
          <w:rFonts w:asciiTheme="minorHAnsi" w:eastAsia="Calibri" w:hAnsiTheme="minorHAnsi" w:cstheme="minorHAnsi"/>
        </w:rPr>
        <w:t>_</w:t>
      </w:r>
      <w:r w:rsidR="00AB7C6E">
        <w:rPr>
          <w:rFonts w:asciiTheme="minorHAnsi" w:eastAsia="Calibri" w:hAnsiTheme="minorHAnsi" w:cstheme="minorHAnsi"/>
        </w:rPr>
        <w:t>Signature on file</w:t>
      </w:r>
      <w:bookmarkStart w:id="4" w:name="_GoBack"/>
      <w:bookmarkEnd w:id="4"/>
      <w:r w:rsidR="00715B87">
        <w:rPr>
          <w:rFonts w:asciiTheme="minorHAnsi" w:eastAsia="Calibri" w:hAnsiTheme="minorHAnsi" w:cstheme="minorHAnsi"/>
        </w:rPr>
        <w:t>___________________</w:t>
      </w:r>
      <w:r w:rsidRPr="00E35A6D">
        <w:rPr>
          <w:rFonts w:asciiTheme="minorHAnsi" w:eastAsia="Calibri" w:hAnsiTheme="minorHAnsi" w:cstheme="minorHAnsi"/>
        </w:rPr>
        <w:t xml:space="preserve">     </w:t>
      </w:r>
      <w:r w:rsidRPr="00E35A6D">
        <w:rPr>
          <w:rFonts w:asciiTheme="minorHAnsi" w:hAnsiTheme="minorHAnsi" w:cstheme="minorHAnsi"/>
        </w:rPr>
        <w:tab/>
      </w:r>
      <w:r w:rsidRPr="00E35A6D">
        <w:rPr>
          <w:rFonts w:asciiTheme="minorHAnsi" w:hAnsiTheme="minorHAnsi" w:cstheme="minorHAnsi"/>
        </w:rPr>
        <w:tab/>
      </w:r>
      <w:r w:rsidR="009F7943">
        <w:rPr>
          <w:rFonts w:asciiTheme="minorHAnsi" w:hAnsiTheme="minorHAnsi" w:cstheme="minorHAnsi"/>
        </w:rPr>
        <w:t xml:space="preserve">                             </w:t>
      </w:r>
      <w:r w:rsidR="009F7943">
        <w:rPr>
          <w:rFonts w:asciiTheme="minorHAnsi" w:eastAsia="Calibri" w:hAnsiTheme="minorHAnsi" w:cstheme="minorHAnsi"/>
        </w:rPr>
        <w:t>_</w:t>
      </w:r>
      <w:r w:rsidRPr="00E35A6D">
        <w:rPr>
          <w:rFonts w:asciiTheme="minorHAnsi" w:eastAsia="Calibri" w:hAnsiTheme="minorHAnsi" w:cstheme="minorHAnsi"/>
        </w:rPr>
        <w:t>__</w:t>
      </w:r>
      <w:r w:rsidR="00AB7C6E">
        <w:rPr>
          <w:rFonts w:asciiTheme="minorHAnsi" w:eastAsia="Calibri" w:hAnsiTheme="minorHAnsi" w:cstheme="minorHAnsi"/>
        </w:rPr>
        <w:t>10/1/2024</w:t>
      </w:r>
      <w:r w:rsidRPr="00E35A6D">
        <w:rPr>
          <w:rFonts w:asciiTheme="minorHAnsi" w:eastAsia="Calibri" w:hAnsiTheme="minorHAnsi" w:cstheme="minorHAnsi"/>
        </w:rPr>
        <w:t xml:space="preserve">______________                     </w:t>
      </w:r>
    </w:p>
    <w:p w14:paraId="540BFA61" w14:textId="22CCC18A" w:rsidR="0028794B" w:rsidRDefault="00AE6F5F" w:rsidP="00021D96">
      <w:pPr>
        <w:rPr>
          <w:rFonts w:ascii="Montserrat SemiBold" w:eastAsia="Montserrat SemiBold" w:hAnsi="Montserrat SemiBold" w:cs="Montserrat SemiBold"/>
        </w:rPr>
      </w:pPr>
      <w:r w:rsidRPr="00E35A6D">
        <w:rPr>
          <w:rFonts w:asciiTheme="minorHAnsi" w:eastAsia="Calibri" w:hAnsiTheme="minorHAnsi" w:cstheme="minorHAnsi"/>
        </w:rPr>
        <w:t xml:space="preserve">              Chairman                                                       </w:t>
      </w:r>
      <w:r w:rsidRPr="00E35A6D">
        <w:rPr>
          <w:rFonts w:asciiTheme="minorHAnsi" w:eastAsia="Calibri" w:hAnsiTheme="minorHAnsi" w:cstheme="minorHAnsi"/>
        </w:rPr>
        <w:tab/>
      </w:r>
      <w:r w:rsidRPr="00E35A6D">
        <w:rPr>
          <w:rFonts w:asciiTheme="minorHAnsi" w:eastAsia="Calibri" w:hAnsiTheme="minorHAnsi" w:cstheme="minorHAnsi"/>
        </w:rPr>
        <w:tab/>
        <w:t xml:space="preserve">Date </w:t>
      </w:r>
      <w:r w:rsidR="00502E9F">
        <w:rPr>
          <w:rFonts w:ascii="Montserrat SemiBold" w:eastAsia="Montserrat SemiBold" w:hAnsi="Montserrat SemiBold" w:cs="Montserrat SemiBold"/>
        </w:rPr>
        <w:tab/>
      </w:r>
      <w:r w:rsidR="00502E9F">
        <w:rPr>
          <w:rFonts w:ascii="Montserrat SemiBold" w:eastAsia="Montserrat SemiBold" w:hAnsi="Montserrat SemiBold" w:cs="Montserrat SemiBold"/>
        </w:rPr>
        <w:tab/>
      </w:r>
    </w:p>
    <w:p w14:paraId="6A913407" w14:textId="513D2218" w:rsidR="00AE6F5F" w:rsidRDefault="00AE6F5F" w:rsidP="00AE6F5F">
      <w:pPr>
        <w:widowControl w:val="0"/>
      </w:pPr>
    </w:p>
    <w:p w14:paraId="3151D6E6" w14:textId="7C77DFA0" w:rsidR="009E0C2D" w:rsidRDefault="009E0C2D" w:rsidP="00AE6F5F">
      <w:pPr>
        <w:widowControl w:val="0"/>
      </w:pPr>
    </w:p>
    <w:p w14:paraId="6D7A80FB" w14:textId="77777777" w:rsidR="009E0C2D" w:rsidRPr="001E1C72" w:rsidRDefault="009E0C2D" w:rsidP="009E0C2D">
      <w:pPr>
        <w:tabs>
          <w:tab w:val="left" w:pos="0"/>
          <w:tab w:val="left" w:pos="720"/>
        </w:tabs>
        <w:autoSpaceDE w:val="0"/>
        <w:autoSpaceDN w:val="0"/>
        <w:adjustRightInd w:val="0"/>
        <w:spacing w:after="120"/>
        <w:ind w:right="-360"/>
        <w:contextualSpacing/>
        <w:jc w:val="left"/>
        <w:rPr>
          <w:rFonts w:ascii="Calibri" w:hAnsi="Calibri" w:cs="Calibri"/>
          <w:b/>
          <w:iCs/>
          <w:sz w:val="24"/>
        </w:rPr>
      </w:pPr>
      <w:r>
        <w:rPr>
          <w:rFonts w:ascii="Calibri" w:hAnsi="Calibri" w:cs="Calibri"/>
          <w:b/>
          <w:iCs/>
          <w:sz w:val="24"/>
        </w:rPr>
        <w:lastRenderedPageBreak/>
        <w:t xml:space="preserve">CLOSED SESSION </w:t>
      </w:r>
      <w:r w:rsidRPr="001E1C72">
        <w:rPr>
          <w:rFonts w:ascii="Calibri" w:hAnsi="Calibri" w:cs="Calibri"/>
          <w:b/>
          <w:iCs/>
          <w:sz w:val="24"/>
        </w:rPr>
        <w:t>SUMMARY</w:t>
      </w:r>
    </w:p>
    <w:p w14:paraId="0FB3172C" w14:textId="77777777" w:rsidR="009E0C2D" w:rsidRPr="001E1C72" w:rsidRDefault="009E0C2D" w:rsidP="009E0C2D">
      <w:pPr>
        <w:tabs>
          <w:tab w:val="left" w:pos="0"/>
          <w:tab w:val="left" w:pos="720"/>
        </w:tabs>
        <w:autoSpaceDE w:val="0"/>
        <w:autoSpaceDN w:val="0"/>
        <w:adjustRightInd w:val="0"/>
        <w:spacing w:after="120"/>
        <w:ind w:right="-360"/>
        <w:contextualSpacing/>
        <w:jc w:val="left"/>
        <w:rPr>
          <w:rFonts w:ascii="Calibri" w:hAnsi="Calibri" w:cs="Calibri"/>
          <w:b/>
          <w:i/>
          <w:sz w:val="24"/>
        </w:rPr>
      </w:pPr>
    </w:p>
    <w:p w14:paraId="648C9B5E" w14:textId="77777777" w:rsidR="009E0C2D" w:rsidRPr="001E1C72" w:rsidRDefault="009E0C2D" w:rsidP="009E0C2D">
      <w:pPr>
        <w:tabs>
          <w:tab w:val="left" w:pos="0"/>
          <w:tab w:val="left" w:pos="720"/>
        </w:tabs>
        <w:autoSpaceDE w:val="0"/>
        <w:autoSpaceDN w:val="0"/>
        <w:adjustRightInd w:val="0"/>
        <w:spacing w:after="120"/>
        <w:ind w:right="-360"/>
        <w:contextualSpacing/>
        <w:jc w:val="left"/>
        <w:rPr>
          <w:rFonts w:ascii="Calibri" w:hAnsi="Calibri" w:cs="Calibri"/>
          <w:i/>
          <w:sz w:val="24"/>
        </w:rPr>
      </w:pPr>
      <w:r w:rsidRPr="001E1C72">
        <w:rPr>
          <w:rFonts w:ascii="Calibri" w:hAnsi="Calibri" w:cs="Calibri"/>
          <w:b/>
          <w:i/>
          <w:sz w:val="24"/>
        </w:rPr>
        <w:t>Time, place, and purpose:</w:t>
      </w:r>
    </w:p>
    <w:p w14:paraId="013161AF" w14:textId="77777777" w:rsidR="009E0C2D" w:rsidRPr="001E1C72" w:rsidRDefault="009E0C2D" w:rsidP="009E0C2D">
      <w:pPr>
        <w:tabs>
          <w:tab w:val="left" w:pos="360"/>
          <w:tab w:val="left" w:pos="720"/>
          <w:tab w:val="left" w:pos="9360"/>
        </w:tabs>
        <w:autoSpaceDE w:val="0"/>
        <w:autoSpaceDN w:val="0"/>
        <w:adjustRightInd w:val="0"/>
        <w:spacing w:after="120"/>
        <w:ind w:left="360" w:right="-360" w:hanging="360"/>
        <w:rPr>
          <w:rFonts w:ascii="Calibri" w:hAnsi="Calibri" w:cs="Calibri"/>
          <w:sz w:val="24"/>
          <w:u w:val="single"/>
        </w:rPr>
      </w:pPr>
      <w:r w:rsidRPr="001E1C72">
        <w:rPr>
          <w:rFonts w:ascii="Calibri" w:hAnsi="Calibri" w:cs="Calibri"/>
          <w:sz w:val="24"/>
        </w:rPr>
        <w:t>Time of closed session: 11:19am</w:t>
      </w:r>
      <w:r w:rsidRPr="001E1C72">
        <w:rPr>
          <w:rFonts w:ascii="Calibri" w:hAnsi="Calibri" w:cs="Calibri"/>
          <w:sz w:val="24"/>
          <w:u w:val="single"/>
        </w:rPr>
        <w:t xml:space="preserve"> </w:t>
      </w:r>
    </w:p>
    <w:p w14:paraId="5E7D25B4" w14:textId="77777777" w:rsidR="009E0C2D" w:rsidRPr="001E1C72" w:rsidRDefault="009E0C2D" w:rsidP="009E0C2D">
      <w:pPr>
        <w:tabs>
          <w:tab w:val="left" w:pos="360"/>
          <w:tab w:val="left" w:pos="720"/>
          <w:tab w:val="left" w:pos="9360"/>
        </w:tabs>
        <w:autoSpaceDE w:val="0"/>
        <w:autoSpaceDN w:val="0"/>
        <w:adjustRightInd w:val="0"/>
        <w:spacing w:after="120"/>
        <w:ind w:left="360" w:right="-360" w:hanging="360"/>
        <w:rPr>
          <w:rFonts w:ascii="Calibri" w:hAnsi="Calibri" w:cs="Calibri"/>
          <w:sz w:val="24"/>
        </w:rPr>
      </w:pPr>
      <w:r w:rsidRPr="001E1C72">
        <w:rPr>
          <w:rFonts w:ascii="Calibri" w:hAnsi="Calibri" w:cs="Calibri"/>
          <w:sz w:val="24"/>
        </w:rPr>
        <w:t>Place (location) of closed session: Virtual</w:t>
      </w:r>
    </w:p>
    <w:p w14:paraId="021C4DE7" w14:textId="77777777" w:rsidR="009E0C2D" w:rsidRPr="001E1C72" w:rsidRDefault="009E0C2D" w:rsidP="009E0C2D">
      <w:pPr>
        <w:tabs>
          <w:tab w:val="left" w:pos="0"/>
          <w:tab w:val="left" w:pos="9360"/>
        </w:tabs>
        <w:autoSpaceDE w:val="0"/>
        <w:autoSpaceDN w:val="0"/>
        <w:adjustRightInd w:val="0"/>
        <w:spacing w:after="120"/>
        <w:ind w:right="-360"/>
        <w:rPr>
          <w:rFonts w:ascii="Calibri" w:hAnsi="Calibri" w:cs="Calibri"/>
          <w:sz w:val="24"/>
        </w:rPr>
      </w:pPr>
      <w:r w:rsidRPr="001E1C72">
        <w:rPr>
          <w:rFonts w:ascii="Calibri" w:hAnsi="Calibri" w:cs="Calibri"/>
          <w:sz w:val="24"/>
        </w:rPr>
        <w:t>Purpose of the closed session: T</w:t>
      </w:r>
      <w:r w:rsidRPr="001E1C72">
        <w:rPr>
          <w:rFonts w:ascii="Calibri" w:hAnsi="Calibri" w:cs="Calibri"/>
          <w:bCs/>
          <w:sz w:val="24"/>
        </w:rPr>
        <w:t xml:space="preserve">o consult with </w:t>
      </w:r>
      <w:r w:rsidRPr="001E1C72">
        <w:rPr>
          <w:rFonts w:ascii="Calibri" w:hAnsi="Calibri" w:cs="Calibri"/>
          <w:sz w:val="24"/>
        </w:rPr>
        <w:t xml:space="preserve">counsel and to comply with provision of the Maryland Public Information Act that shield licensing information. </w:t>
      </w:r>
      <w:r w:rsidRPr="001E1C72">
        <w:rPr>
          <w:rFonts w:ascii="Calibri" w:hAnsi="Calibri" w:cs="Calibri"/>
          <w:bCs/>
          <w:sz w:val="24"/>
        </w:rPr>
        <w:t>While in Closed Session, the Board also received the Complaint Committee Report, an administrative function not subject to the Open Meetings law pursuant to Section 3-103(a)(1)(</w:t>
      </w:r>
      <w:proofErr w:type="spellStart"/>
      <w:r w:rsidRPr="001E1C72">
        <w:rPr>
          <w:rFonts w:ascii="Calibri" w:hAnsi="Calibri" w:cs="Calibri"/>
          <w:bCs/>
          <w:sz w:val="24"/>
        </w:rPr>
        <w:t>i</w:t>
      </w:r>
      <w:proofErr w:type="spellEnd"/>
      <w:r w:rsidRPr="001E1C72">
        <w:rPr>
          <w:rFonts w:ascii="Calibri" w:hAnsi="Calibri" w:cs="Calibri"/>
          <w:bCs/>
          <w:sz w:val="24"/>
        </w:rPr>
        <w:t>) of the General Provisions article.</w:t>
      </w:r>
    </w:p>
    <w:p w14:paraId="12E537E4" w14:textId="77777777" w:rsidR="009E0C2D" w:rsidRPr="001E1C72" w:rsidRDefault="009E0C2D" w:rsidP="009E0C2D">
      <w:pPr>
        <w:autoSpaceDE w:val="0"/>
        <w:autoSpaceDN w:val="0"/>
        <w:adjustRightInd w:val="0"/>
        <w:spacing w:after="120"/>
        <w:mirrorIndents/>
        <w:jc w:val="left"/>
        <w:rPr>
          <w:rFonts w:ascii="Calibri" w:hAnsi="Calibri" w:cs="Calibri"/>
          <w:bCs/>
          <w:sz w:val="24"/>
        </w:rPr>
      </w:pPr>
      <w:r w:rsidRPr="001E1C72">
        <w:rPr>
          <w:rFonts w:ascii="Calibri" w:hAnsi="Calibri" w:cs="Calibri"/>
          <w:b/>
          <w:i/>
        </w:rPr>
        <w:t>V</w:t>
      </w:r>
      <w:r w:rsidRPr="001E1C72">
        <w:rPr>
          <w:rFonts w:ascii="Calibri" w:hAnsi="Calibri" w:cs="Calibri"/>
          <w:b/>
          <w:i/>
          <w:sz w:val="24"/>
        </w:rPr>
        <w:t>ote</w:t>
      </w:r>
      <w:r w:rsidRPr="001E1C72">
        <w:rPr>
          <w:rFonts w:ascii="Calibri" w:hAnsi="Calibri" w:cs="Calibri"/>
          <w:b/>
          <w:i/>
        </w:rPr>
        <w:t>s</w:t>
      </w:r>
      <w:r w:rsidRPr="001E1C72">
        <w:rPr>
          <w:rFonts w:ascii="Calibri" w:hAnsi="Calibri" w:cs="Calibri"/>
          <w:b/>
          <w:i/>
          <w:sz w:val="24"/>
        </w:rPr>
        <w:t xml:space="preserve"> as to closing the session</w:t>
      </w:r>
      <w:r w:rsidRPr="001E1C72">
        <w:rPr>
          <w:rFonts w:ascii="Calibri" w:hAnsi="Calibri" w:cs="Calibri"/>
          <w:b/>
          <w:sz w:val="24"/>
        </w:rPr>
        <w:t xml:space="preserve">: </w:t>
      </w:r>
    </w:p>
    <w:p w14:paraId="7E9DD64E" w14:textId="77777777" w:rsidR="009E0C2D" w:rsidRPr="001E1C72" w:rsidRDefault="009E0C2D" w:rsidP="009E0C2D">
      <w:pPr>
        <w:autoSpaceDE w:val="0"/>
        <w:autoSpaceDN w:val="0"/>
        <w:adjustRightInd w:val="0"/>
        <w:spacing w:after="120"/>
        <w:mirrorIndents/>
        <w:rPr>
          <w:rFonts w:ascii="Calibri" w:hAnsi="Calibri" w:cs="Calibri"/>
          <w:bCs/>
          <w:sz w:val="24"/>
          <w:lang w:val="en-US"/>
        </w:rPr>
      </w:pPr>
      <w:r w:rsidRPr="001E1C72">
        <w:rPr>
          <w:rFonts w:ascii="Calibri" w:hAnsi="Calibri" w:cs="Calibri"/>
          <w:bCs/>
          <w:sz w:val="24"/>
        </w:rPr>
        <w:t xml:space="preserve">Names of members voting aye: </w:t>
      </w:r>
      <w:r w:rsidRPr="001E1C72">
        <w:rPr>
          <w:rFonts w:ascii="Calibri" w:hAnsi="Calibri" w:cs="Calibri"/>
          <w:bCs/>
          <w:sz w:val="24"/>
          <w:lang w:val="en-US"/>
        </w:rPr>
        <w:t xml:space="preserve">Williams, </w:t>
      </w:r>
      <w:proofErr w:type="spellStart"/>
      <w:r w:rsidRPr="001E1C72">
        <w:rPr>
          <w:rFonts w:ascii="Calibri" w:hAnsi="Calibri" w:cs="Calibri"/>
          <w:bCs/>
          <w:sz w:val="24"/>
          <w:lang w:val="en-US"/>
        </w:rPr>
        <w:t>Bensky</w:t>
      </w:r>
      <w:proofErr w:type="spellEnd"/>
      <w:r w:rsidRPr="001E1C72">
        <w:rPr>
          <w:rFonts w:ascii="Calibri" w:hAnsi="Calibri" w:cs="Calibri"/>
          <w:bCs/>
          <w:sz w:val="24"/>
          <w:lang w:val="en-US"/>
        </w:rPr>
        <w:t xml:space="preserve">, Marshall, Ware, </w:t>
      </w:r>
      <w:proofErr w:type="spellStart"/>
      <w:r w:rsidRPr="001E1C72">
        <w:rPr>
          <w:rFonts w:ascii="Calibri" w:hAnsi="Calibri" w:cs="Calibri"/>
          <w:bCs/>
          <w:sz w:val="24"/>
          <w:lang w:val="en-US"/>
        </w:rPr>
        <w:t>Petito</w:t>
      </w:r>
      <w:proofErr w:type="spellEnd"/>
      <w:r w:rsidRPr="001E1C72">
        <w:rPr>
          <w:rFonts w:ascii="Calibri" w:hAnsi="Calibri" w:cs="Calibri"/>
          <w:bCs/>
          <w:sz w:val="24"/>
          <w:lang w:val="en-US"/>
        </w:rPr>
        <w:t>, Young, and Dunne</w:t>
      </w:r>
    </w:p>
    <w:p w14:paraId="08337330" w14:textId="77777777" w:rsidR="009E0C2D" w:rsidRPr="001E1C72" w:rsidRDefault="009E0C2D" w:rsidP="009E0C2D">
      <w:pPr>
        <w:autoSpaceDE w:val="0"/>
        <w:autoSpaceDN w:val="0"/>
        <w:adjustRightInd w:val="0"/>
        <w:spacing w:after="120"/>
        <w:mirrorIndents/>
        <w:rPr>
          <w:rFonts w:ascii="Calibri" w:hAnsi="Calibri" w:cs="Calibri"/>
          <w:bCs/>
          <w:sz w:val="24"/>
        </w:rPr>
      </w:pPr>
      <w:r w:rsidRPr="001E1C72">
        <w:rPr>
          <w:rFonts w:ascii="Calibri" w:hAnsi="Calibri" w:cs="Calibri"/>
          <w:bCs/>
          <w:sz w:val="24"/>
        </w:rPr>
        <w:t>Members opposed: None</w:t>
      </w:r>
      <w:r w:rsidRPr="001E1C72">
        <w:rPr>
          <w:rFonts w:ascii="Calibri" w:hAnsi="Calibri" w:cs="Calibri"/>
          <w:bCs/>
          <w:sz w:val="24"/>
        </w:rPr>
        <w:tab/>
        <w:t>Abstaining: None</w:t>
      </w:r>
      <w:r w:rsidRPr="001E1C72">
        <w:rPr>
          <w:rFonts w:ascii="Calibri" w:hAnsi="Calibri" w:cs="Calibri"/>
          <w:bCs/>
          <w:sz w:val="24"/>
        </w:rPr>
        <w:tab/>
        <w:t>Absent: None</w:t>
      </w:r>
    </w:p>
    <w:p w14:paraId="38D6ADDD" w14:textId="77777777" w:rsidR="009E0C2D" w:rsidRPr="001E1C72" w:rsidRDefault="009E0C2D" w:rsidP="009E0C2D">
      <w:pPr>
        <w:tabs>
          <w:tab w:val="left" w:pos="0"/>
        </w:tabs>
        <w:autoSpaceDE w:val="0"/>
        <w:autoSpaceDN w:val="0"/>
        <w:adjustRightInd w:val="0"/>
        <w:spacing w:after="240"/>
        <w:contextualSpacing/>
        <w:mirrorIndents/>
        <w:jc w:val="left"/>
        <w:rPr>
          <w:rFonts w:ascii="Calibri" w:hAnsi="Calibri" w:cs="Calibri"/>
          <w:bCs/>
          <w:i/>
          <w:sz w:val="24"/>
        </w:rPr>
      </w:pPr>
      <w:r w:rsidRPr="001E1C72">
        <w:rPr>
          <w:rFonts w:ascii="Calibri" w:hAnsi="Calibri" w:cs="Calibri"/>
          <w:b/>
          <w:i/>
          <w:sz w:val="24"/>
        </w:rPr>
        <w:t>S</w:t>
      </w:r>
      <w:r w:rsidRPr="001E1C72">
        <w:rPr>
          <w:rFonts w:ascii="Calibri" w:hAnsi="Calibri" w:cs="Calibri"/>
          <w:b/>
          <w:bCs/>
          <w:i/>
          <w:sz w:val="24"/>
        </w:rPr>
        <w:t>tatutory authority</w:t>
      </w:r>
      <w:r w:rsidRPr="001E1C72">
        <w:rPr>
          <w:rFonts w:ascii="Calibri" w:hAnsi="Calibri" w:cs="Calibri"/>
          <w:bCs/>
          <w:i/>
          <w:sz w:val="24"/>
        </w:rPr>
        <w:t>:</w:t>
      </w:r>
    </w:p>
    <w:p w14:paraId="1ED8BE52" w14:textId="77777777" w:rsidR="009E0C2D" w:rsidRPr="001E1C72" w:rsidRDefault="009E0C2D" w:rsidP="009E0C2D">
      <w:pPr>
        <w:autoSpaceDE w:val="0"/>
        <w:autoSpaceDN w:val="0"/>
        <w:adjustRightInd w:val="0"/>
        <w:spacing w:after="120"/>
        <w:mirrorIndents/>
        <w:rPr>
          <w:rFonts w:ascii="Calibri" w:hAnsi="Calibri" w:cs="Calibri"/>
          <w:bCs/>
          <w:sz w:val="24"/>
        </w:rPr>
      </w:pPr>
      <w:r w:rsidRPr="001E1C72">
        <w:rPr>
          <w:rFonts w:ascii="Calibri" w:hAnsi="Calibri" w:cs="Calibri"/>
          <w:bCs/>
          <w:sz w:val="24"/>
        </w:rPr>
        <w:t>This meeting was closed under the following provisions of General Provisions Art. § 3-305(b</w:t>
      </w:r>
      <w:proofErr w:type="gramStart"/>
      <w:r w:rsidRPr="001E1C72">
        <w:rPr>
          <w:rFonts w:ascii="Calibri" w:hAnsi="Calibri" w:cs="Calibri"/>
          <w:bCs/>
          <w:sz w:val="24"/>
        </w:rPr>
        <w:t>)(</w:t>
      </w:r>
      <w:proofErr w:type="gramEnd"/>
      <w:r w:rsidRPr="001E1C72">
        <w:rPr>
          <w:rFonts w:ascii="Calibri" w:hAnsi="Calibri" w:cs="Calibri"/>
          <w:bCs/>
        </w:rPr>
        <w:t>7</w:t>
      </w:r>
      <w:r w:rsidRPr="001E1C72">
        <w:rPr>
          <w:rFonts w:ascii="Calibri" w:hAnsi="Calibri" w:cs="Calibri"/>
          <w:bCs/>
          <w:sz w:val="24"/>
        </w:rPr>
        <w:t>) and (13).</w:t>
      </w:r>
    </w:p>
    <w:p w14:paraId="7C0A0AC1" w14:textId="77777777" w:rsidR="009E0C2D" w:rsidRPr="001E1C72" w:rsidRDefault="009E0C2D" w:rsidP="009E0C2D">
      <w:pPr>
        <w:tabs>
          <w:tab w:val="left" w:pos="0"/>
        </w:tabs>
        <w:autoSpaceDE w:val="0"/>
        <w:autoSpaceDN w:val="0"/>
        <w:adjustRightInd w:val="0"/>
        <w:spacing w:after="240"/>
        <w:mirrorIndents/>
        <w:jc w:val="left"/>
        <w:rPr>
          <w:rFonts w:ascii="Calibri" w:hAnsi="Calibri" w:cs="Calibri"/>
          <w:bCs/>
          <w:i/>
          <w:sz w:val="24"/>
        </w:rPr>
      </w:pPr>
      <w:r w:rsidRPr="001E1C72">
        <w:rPr>
          <w:rFonts w:ascii="Calibri" w:hAnsi="Calibri" w:cs="Calibri"/>
          <w:b/>
          <w:bCs/>
          <w:i/>
          <w:sz w:val="24"/>
        </w:rPr>
        <w:t>Topics Discussed, persons present, and action taken</w:t>
      </w:r>
      <w:r w:rsidRPr="001E1C72">
        <w:rPr>
          <w:rFonts w:ascii="Calibri" w:hAnsi="Calibri" w:cs="Calibri"/>
          <w:b/>
          <w:bCs/>
          <w:sz w:val="24"/>
        </w:rPr>
        <w:t>:</w:t>
      </w:r>
    </w:p>
    <w:tbl>
      <w:tblPr>
        <w:tblStyle w:val="TableGrid1"/>
        <w:tblW w:w="9624" w:type="dxa"/>
        <w:tblInd w:w="-5" w:type="dxa"/>
        <w:tblLook w:val="04A0" w:firstRow="1" w:lastRow="0" w:firstColumn="1" w:lastColumn="0" w:noHBand="0" w:noVBand="1"/>
      </w:tblPr>
      <w:tblGrid>
        <w:gridCol w:w="3270"/>
        <w:gridCol w:w="3452"/>
        <w:gridCol w:w="2902"/>
      </w:tblGrid>
      <w:tr w:rsidR="009E0C2D" w:rsidRPr="001E1C72" w14:paraId="49B24A0B" w14:textId="77777777" w:rsidTr="001177C1">
        <w:trPr>
          <w:trHeight w:val="320"/>
        </w:trPr>
        <w:tc>
          <w:tcPr>
            <w:tcW w:w="3270" w:type="dxa"/>
          </w:tcPr>
          <w:p w14:paraId="284B8C72" w14:textId="77777777" w:rsidR="009E0C2D" w:rsidRPr="001E1C72" w:rsidRDefault="009E0C2D" w:rsidP="001177C1">
            <w:pPr>
              <w:tabs>
                <w:tab w:val="left" w:pos="0"/>
              </w:tabs>
              <w:autoSpaceDE w:val="0"/>
              <w:autoSpaceDN w:val="0"/>
              <w:adjustRightInd w:val="0"/>
              <w:jc w:val="center"/>
              <w:rPr>
                <w:rFonts w:ascii="Calibri" w:hAnsi="Calibri" w:cs="Calibri"/>
                <w:b/>
                <w:sz w:val="24"/>
              </w:rPr>
            </w:pPr>
            <w:r w:rsidRPr="001E1C72">
              <w:rPr>
                <w:rFonts w:ascii="Calibri" w:hAnsi="Calibri" w:cs="Calibri"/>
                <w:b/>
                <w:sz w:val="24"/>
              </w:rPr>
              <w:t xml:space="preserve">Topic description </w:t>
            </w:r>
          </w:p>
        </w:tc>
        <w:tc>
          <w:tcPr>
            <w:tcW w:w="3452" w:type="dxa"/>
          </w:tcPr>
          <w:p w14:paraId="7557AE7A" w14:textId="77777777" w:rsidR="009E0C2D" w:rsidRPr="001E1C72" w:rsidRDefault="009E0C2D" w:rsidP="001177C1">
            <w:pPr>
              <w:tabs>
                <w:tab w:val="left" w:pos="0"/>
              </w:tabs>
              <w:autoSpaceDE w:val="0"/>
              <w:autoSpaceDN w:val="0"/>
              <w:adjustRightInd w:val="0"/>
              <w:jc w:val="center"/>
              <w:rPr>
                <w:rFonts w:ascii="Calibri" w:hAnsi="Calibri" w:cs="Calibri"/>
                <w:b/>
                <w:sz w:val="24"/>
              </w:rPr>
            </w:pPr>
            <w:r w:rsidRPr="001E1C72">
              <w:rPr>
                <w:rFonts w:ascii="Calibri" w:hAnsi="Calibri" w:cs="Calibri"/>
                <w:b/>
                <w:sz w:val="24"/>
              </w:rPr>
              <w:t>Persons present for discussion</w:t>
            </w:r>
          </w:p>
        </w:tc>
        <w:tc>
          <w:tcPr>
            <w:tcW w:w="2902" w:type="dxa"/>
          </w:tcPr>
          <w:p w14:paraId="3FCD7FF2" w14:textId="77777777" w:rsidR="009E0C2D" w:rsidRPr="001E1C72" w:rsidRDefault="009E0C2D" w:rsidP="001177C1">
            <w:pPr>
              <w:tabs>
                <w:tab w:val="left" w:pos="0"/>
              </w:tabs>
              <w:autoSpaceDE w:val="0"/>
              <w:autoSpaceDN w:val="0"/>
              <w:adjustRightInd w:val="0"/>
              <w:jc w:val="center"/>
              <w:rPr>
                <w:rFonts w:ascii="Calibri" w:hAnsi="Calibri" w:cs="Calibri"/>
                <w:b/>
                <w:sz w:val="24"/>
              </w:rPr>
            </w:pPr>
            <w:r w:rsidRPr="001E1C72">
              <w:rPr>
                <w:rFonts w:ascii="Calibri" w:hAnsi="Calibri" w:cs="Calibri"/>
                <w:b/>
                <w:sz w:val="24"/>
              </w:rPr>
              <w:t>Action Taken/Each Recorded Vote</w:t>
            </w:r>
          </w:p>
        </w:tc>
      </w:tr>
      <w:tr w:rsidR="009E0C2D" w:rsidRPr="001E1C72" w14:paraId="311C95DE" w14:textId="77777777" w:rsidTr="001177C1">
        <w:trPr>
          <w:trHeight w:val="564"/>
        </w:trPr>
        <w:tc>
          <w:tcPr>
            <w:tcW w:w="3270" w:type="dxa"/>
          </w:tcPr>
          <w:p w14:paraId="57CF6DBF" w14:textId="77777777" w:rsidR="009E0C2D" w:rsidRPr="001E1C72" w:rsidRDefault="009E0C2D" w:rsidP="001177C1">
            <w:pPr>
              <w:tabs>
                <w:tab w:val="left" w:pos="0"/>
              </w:tabs>
              <w:adjustRightInd w:val="0"/>
              <w:rPr>
                <w:rFonts w:ascii="Calibri" w:hAnsi="Calibri" w:cs="Calibri"/>
                <w:sz w:val="24"/>
              </w:rPr>
            </w:pPr>
            <w:r w:rsidRPr="001E1C72">
              <w:rPr>
                <w:rFonts w:ascii="Calibri" w:hAnsi="Calibri" w:cs="Calibri"/>
                <w:sz w:val="24"/>
              </w:rPr>
              <w:t xml:space="preserve">#1:     Disclosure on an Application </w:t>
            </w:r>
          </w:p>
          <w:p w14:paraId="4BB22BDA" w14:textId="77777777" w:rsidR="009E0C2D" w:rsidRPr="001E1C72" w:rsidRDefault="009E0C2D" w:rsidP="001177C1">
            <w:pPr>
              <w:tabs>
                <w:tab w:val="left" w:pos="0"/>
              </w:tabs>
              <w:autoSpaceDE w:val="0"/>
              <w:autoSpaceDN w:val="0"/>
              <w:adjustRightInd w:val="0"/>
              <w:rPr>
                <w:rFonts w:ascii="Calibri" w:hAnsi="Calibri" w:cs="Calibri"/>
                <w:sz w:val="24"/>
              </w:rPr>
            </w:pPr>
          </w:p>
        </w:tc>
        <w:tc>
          <w:tcPr>
            <w:tcW w:w="3452" w:type="dxa"/>
          </w:tcPr>
          <w:p w14:paraId="0D492084" w14:textId="77777777" w:rsidR="009E0C2D" w:rsidRPr="001E1C72" w:rsidRDefault="009E0C2D" w:rsidP="001177C1">
            <w:pPr>
              <w:tabs>
                <w:tab w:val="left" w:pos="0"/>
              </w:tabs>
              <w:autoSpaceDE w:val="0"/>
              <w:autoSpaceDN w:val="0"/>
              <w:adjustRightInd w:val="0"/>
              <w:rPr>
                <w:rFonts w:ascii="Calibri" w:hAnsi="Calibri" w:cs="Calibri"/>
                <w:sz w:val="24"/>
              </w:rPr>
            </w:pPr>
            <w:r w:rsidRPr="001E1C72">
              <w:rPr>
                <w:rFonts w:ascii="Calibri" w:hAnsi="Calibri" w:cs="Calibri"/>
                <w:sz w:val="24"/>
              </w:rPr>
              <w:t xml:space="preserve">Members: </w:t>
            </w:r>
            <w:r w:rsidRPr="001E1C72">
              <w:rPr>
                <w:rFonts w:ascii="Calibri" w:hAnsi="Calibri" w:cs="Calibri"/>
                <w:bCs/>
                <w:sz w:val="24"/>
              </w:rPr>
              <w:t xml:space="preserve">Williams, </w:t>
            </w:r>
            <w:proofErr w:type="spellStart"/>
            <w:r w:rsidRPr="001E1C72">
              <w:rPr>
                <w:rFonts w:ascii="Calibri" w:hAnsi="Calibri" w:cs="Calibri"/>
                <w:bCs/>
                <w:sz w:val="24"/>
              </w:rPr>
              <w:t>Bensky</w:t>
            </w:r>
            <w:proofErr w:type="spellEnd"/>
            <w:r w:rsidRPr="001E1C72">
              <w:rPr>
                <w:rFonts w:ascii="Calibri" w:hAnsi="Calibri" w:cs="Calibri"/>
                <w:bCs/>
                <w:sz w:val="24"/>
              </w:rPr>
              <w:t xml:space="preserve">, Marshall, Ware, </w:t>
            </w:r>
            <w:proofErr w:type="spellStart"/>
            <w:r w:rsidRPr="001E1C72">
              <w:rPr>
                <w:rFonts w:ascii="Calibri" w:hAnsi="Calibri" w:cs="Calibri"/>
                <w:bCs/>
                <w:sz w:val="24"/>
              </w:rPr>
              <w:t>Petito</w:t>
            </w:r>
            <w:proofErr w:type="spellEnd"/>
            <w:r w:rsidRPr="001E1C72">
              <w:rPr>
                <w:rFonts w:ascii="Calibri" w:hAnsi="Calibri" w:cs="Calibri"/>
                <w:bCs/>
                <w:sz w:val="24"/>
              </w:rPr>
              <w:t>, Young, Dunne</w:t>
            </w:r>
          </w:p>
          <w:p w14:paraId="49712505" w14:textId="77777777" w:rsidR="009E0C2D" w:rsidRPr="001E1C72" w:rsidRDefault="009E0C2D" w:rsidP="001177C1">
            <w:pPr>
              <w:tabs>
                <w:tab w:val="left" w:pos="0"/>
              </w:tabs>
              <w:autoSpaceDE w:val="0"/>
              <w:autoSpaceDN w:val="0"/>
              <w:adjustRightInd w:val="0"/>
              <w:rPr>
                <w:rFonts w:ascii="Calibri" w:hAnsi="Calibri" w:cs="Calibri"/>
                <w:sz w:val="24"/>
              </w:rPr>
            </w:pPr>
          </w:p>
          <w:p w14:paraId="14A60C15" w14:textId="77777777" w:rsidR="009E0C2D" w:rsidRPr="001E1C72" w:rsidRDefault="009E0C2D" w:rsidP="001177C1">
            <w:pPr>
              <w:tabs>
                <w:tab w:val="left" w:pos="0"/>
              </w:tabs>
              <w:autoSpaceDE w:val="0"/>
              <w:autoSpaceDN w:val="0"/>
              <w:adjustRightInd w:val="0"/>
              <w:rPr>
                <w:rFonts w:ascii="Calibri" w:hAnsi="Calibri" w:cs="Calibri"/>
                <w:sz w:val="24"/>
              </w:rPr>
            </w:pPr>
            <w:r w:rsidRPr="001E1C72">
              <w:rPr>
                <w:rFonts w:ascii="Calibri" w:hAnsi="Calibri" w:cs="Calibri"/>
                <w:sz w:val="24"/>
              </w:rPr>
              <w:t xml:space="preserve">Staff: Christopher Dorsey, Executive Director; Sharron McNeill, Office Supervisor; </w:t>
            </w:r>
            <w:proofErr w:type="spellStart"/>
            <w:r w:rsidRPr="001E1C72">
              <w:rPr>
                <w:rFonts w:ascii="Calibri" w:hAnsi="Calibri" w:cs="Calibri"/>
                <w:sz w:val="24"/>
              </w:rPr>
              <w:t>Shemirra</w:t>
            </w:r>
            <w:proofErr w:type="spellEnd"/>
            <w:r w:rsidRPr="001E1C72">
              <w:rPr>
                <w:rFonts w:ascii="Calibri" w:hAnsi="Calibri" w:cs="Calibri"/>
                <w:sz w:val="24"/>
              </w:rPr>
              <w:t xml:space="preserve"> Massie</w:t>
            </w:r>
          </w:p>
          <w:p w14:paraId="412A3E3F" w14:textId="77777777" w:rsidR="009E0C2D" w:rsidRPr="001E1C72" w:rsidRDefault="009E0C2D" w:rsidP="001177C1">
            <w:pPr>
              <w:tabs>
                <w:tab w:val="left" w:pos="0"/>
              </w:tabs>
              <w:autoSpaceDE w:val="0"/>
              <w:autoSpaceDN w:val="0"/>
              <w:adjustRightInd w:val="0"/>
              <w:rPr>
                <w:rFonts w:ascii="Calibri" w:hAnsi="Calibri" w:cs="Calibri"/>
                <w:sz w:val="24"/>
              </w:rPr>
            </w:pPr>
          </w:p>
          <w:p w14:paraId="0CA2CEB5" w14:textId="77777777" w:rsidR="009E0C2D" w:rsidRPr="001E1C72" w:rsidRDefault="009E0C2D" w:rsidP="001177C1">
            <w:pPr>
              <w:tabs>
                <w:tab w:val="left" w:pos="0"/>
              </w:tabs>
              <w:autoSpaceDE w:val="0"/>
              <w:autoSpaceDN w:val="0"/>
              <w:adjustRightInd w:val="0"/>
              <w:rPr>
                <w:rFonts w:ascii="Calibri" w:hAnsi="Calibri" w:cs="Calibri"/>
                <w:sz w:val="24"/>
              </w:rPr>
            </w:pPr>
            <w:r w:rsidRPr="001E1C72">
              <w:rPr>
                <w:rFonts w:ascii="Calibri" w:hAnsi="Calibri" w:cs="Calibri"/>
                <w:sz w:val="24"/>
              </w:rPr>
              <w:t xml:space="preserve">Counsel: </w:t>
            </w:r>
            <w:proofErr w:type="spellStart"/>
            <w:r w:rsidRPr="001E1C72">
              <w:rPr>
                <w:rFonts w:ascii="Calibri" w:hAnsi="Calibri" w:cs="Calibri"/>
                <w:sz w:val="24"/>
              </w:rPr>
              <w:t>Pambianco</w:t>
            </w:r>
            <w:proofErr w:type="spellEnd"/>
          </w:p>
        </w:tc>
        <w:tc>
          <w:tcPr>
            <w:tcW w:w="2902" w:type="dxa"/>
          </w:tcPr>
          <w:p w14:paraId="5CE0A4BC" w14:textId="77777777" w:rsidR="009E0C2D" w:rsidRPr="001E1C72" w:rsidRDefault="009E0C2D" w:rsidP="001177C1">
            <w:pPr>
              <w:tabs>
                <w:tab w:val="left" w:pos="0"/>
              </w:tabs>
              <w:autoSpaceDE w:val="0"/>
              <w:autoSpaceDN w:val="0"/>
              <w:adjustRightInd w:val="0"/>
              <w:rPr>
                <w:rFonts w:ascii="Calibri" w:hAnsi="Calibri" w:cs="Calibri"/>
                <w:sz w:val="24"/>
              </w:rPr>
            </w:pPr>
            <w:r w:rsidRPr="001E1C72">
              <w:rPr>
                <w:rFonts w:ascii="Calibri" w:hAnsi="Calibri" w:cs="Calibri"/>
                <w:sz w:val="24"/>
              </w:rPr>
              <w:t>The Board decided no action was necessary and voted unanimously that NASBA should notify Board staff of any convictions before distributing an NTS.</w:t>
            </w:r>
          </w:p>
        </w:tc>
      </w:tr>
      <w:tr w:rsidR="009E0C2D" w:rsidRPr="001E1C72" w14:paraId="5E0D75BD" w14:textId="77777777" w:rsidTr="001177C1">
        <w:trPr>
          <w:trHeight w:val="625"/>
        </w:trPr>
        <w:tc>
          <w:tcPr>
            <w:tcW w:w="3270" w:type="dxa"/>
          </w:tcPr>
          <w:p w14:paraId="30AE29C2" w14:textId="77777777" w:rsidR="009E0C2D" w:rsidRPr="001E1C72" w:rsidRDefault="009E0C2D" w:rsidP="001177C1">
            <w:pPr>
              <w:tabs>
                <w:tab w:val="left" w:pos="0"/>
              </w:tabs>
              <w:autoSpaceDE w:val="0"/>
              <w:autoSpaceDN w:val="0"/>
              <w:adjustRightInd w:val="0"/>
              <w:rPr>
                <w:rFonts w:ascii="Calibri" w:hAnsi="Calibri" w:cs="Calibri"/>
                <w:sz w:val="24"/>
              </w:rPr>
            </w:pPr>
            <w:r w:rsidRPr="001E1C72">
              <w:rPr>
                <w:rFonts w:ascii="Calibri" w:hAnsi="Calibri" w:cs="Calibri"/>
                <w:sz w:val="24"/>
              </w:rPr>
              <w:t>#2: Report of Practical Experience</w:t>
            </w:r>
          </w:p>
        </w:tc>
        <w:tc>
          <w:tcPr>
            <w:tcW w:w="3452" w:type="dxa"/>
          </w:tcPr>
          <w:p w14:paraId="2484D597" w14:textId="77777777" w:rsidR="009E0C2D" w:rsidRPr="001E1C72" w:rsidRDefault="009E0C2D" w:rsidP="001177C1">
            <w:pPr>
              <w:tabs>
                <w:tab w:val="left" w:pos="0"/>
              </w:tabs>
              <w:autoSpaceDE w:val="0"/>
              <w:autoSpaceDN w:val="0"/>
              <w:adjustRightInd w:val="0"/>
              <w:rPr>
                <w:rFonts w:ascii="Calibri" w:hAnsi="Calibri" w:cs="Calibri"/>
                <w:sz w:val="24"/>
              </w:rPr>
            </w:pPr>
            <w:r w:rsidRPr="001E1C72">
              <w:rPr>
                <w:rFonts w:ascii="Calibri" w:hAnsi="Calibri" w:cs="Calibri"/>
                <w:sz w:val="24"/>
              </w:rPr>
              <w:t>Same</w:t>
            </w:r>
          </w:p>
        </w:tc>
        <w:tc>
          <w:tcPr>
            <w:tcW w:w="2902" w:type="dxa"/>
          </w:tcPr>
          <w:p w14:paraId="1702BABB" w14:textId="77777777" w:rsidR="009E0C2D" w:rsidRPr="001E1C72" w:rsidRDefault="009E0C2D" w:rsidP="001177C1">
            <w:pPr>
              <w:tabs>
                <w:tab w:val="left" w:pos="0"/>
              </w:tabs>
              <w:autoSpaceDE w:val="0"/>
              <w:autoSpaceDN w:val="0"/>
              <w:adjustRightInd w:val="0"/>
              <w:rPr>
                <w:rFonts w:ascii="Calibri" w:hAnsi="Calibri" w:cs="Calibri"/>
                <w:sz w:val="24"/>
              </w:rPr>
            </w:pPr>
            <w:r w:rsidRPr="001E1C72">
              <w:rPr>
                <w:rFonts w:ascii="Calibri" w:hAnsi="Calibri" w:cs="Calibri"/>
                <w:sz w:val="24"/>
              </w:rPr>
              <w:t>Unanimous vote to not initiate action against the report preparer.</w:t>
            </w:r>
          </w:p>
          <w:p w14:paraId="5EC2463D" w14:textId="77777777" w:rsidR="009E0C2D" w:rsidRPr="001E1C72" w:rsidRDefault="009E0C2D" w:rsidP="001177C1">
            <w:pPr>
              <w:tabs>
                <w:tab w:val="left" w:pos="0"/>
              </w:tabs>
              <w:autoSpaceDE w:val="0"/>
              <w:autoSpaceDN w:val="0"/>
              <w:adjustRightInd w:val="0"/>
              <w:rPr>
                <w:rFonts w:ascii="Calibri" w:hAnsi="Calibri" w:cs="Calibri"/>
                <w:sz w:val="24"/>
              </w:rPr>
            </w:pPr>
          </w:p>
        </w:tc>
      </w:tr>
      <w:tr w:rsidR="009E0C2D" w:rsidRPr="001E1C72" w14:paraId="2D6AD8AB" w14:textId="77777777" w:rsidTr="001177C1">
        <w:trPr>
          <w:trHeight w:val="590"/>
        </w:trPr>
        <w:tc>
          <w:tcPr>
            <w:tcW w:w="3270" w:type="dxa"/>
          </w:tcPr>
          <w:p w14:paraId="456ABCDC" w14:textId="77777777" w:rsidR="009E0C2D" w:rsidRPr="001E1C72" w:rsidRDefault="009E0C2D" w:rsidP="001177C1">
            <w:pPr>
              <w:tabs>
                <w:tab w:val="left" w:pos="0"/>
              </w:tabs>
              <w:autoSpaceDE w:val="0"/>
              <w:autoSpaceDN w:val="0"/>
              <w:adjustRightInd w:val="0"/>
              <w:rPr>
                <w:rFonts w:ascii="Calibri" w:hAnsi="Calibri" w:cs="Calibri"/>
                <w:sz w:val="24"/>
              </w:rPr>
            </w:pPr>
          </w:p>
        </w:tc>
        <w:tc>
          <w:tcPr>
            <w:tcW w:w="3452" w:type="dxa"/>
          </w:tcPr>
          <w:p w14:paraId="2ADC1EA9" w14:textId="77777777" w:rsidR="009E0C2D" w:rsidRPr="001E1C72" w:rsidRDefault="009E0C2D" w:rsidP="001177C1">
            <w:pPr>
              <w:tabs>
                <w:tab w:val="left" w:pos="0"/>
              </w:tabs>
              <w:autoSpaceDE w:val="0"/>
              <w:autoSpaceDN w:val="0"/>
              <w:adjustRightInd w:val="0"/>
              <w:rPr>
                <w:rFonts w:ascii="Calibri" w:hAnsi="Calibri" w:cs="Calibri"/>
                <w:sz w:val="24"/>
              </w:rPr>
            </w:pPr>
          </w:p>
        </w:tc>
        <w:tc>
          <w:tcPr>
            <w:tcW w:w="2902" w:type="dxa"/>
          </w:tcPr>
          <w:p w14:paraId="599111F5" w14:textId="77777777" w:rsidR="009E0C2D" w:rsidRPr="001E1C72" w:rsidRDefault="009E0C2D" w:rsidP="001177C1">
            <w:pPr>
              <w:tabs>
                <w:tab w:val="left" w:pos="0"/>
              </w:tabs>
              <w:autoSpaceDE w:val="0"/>
              <w:autoSpaceDN w:val="0"/>
              <w:adjustRightInd w:val="0"/>
              <w:rPr>
                <w:rFonts w:ascii="Calibri" w:hAnsi="Calibri" w:cs="Calibri"/>
                <w:sz w:val="24"/>
              </w:rPr>
            </w:pPr>
          </w:p>
        </w:tc>
      </w:tr>
    </w:tbl>
    <w:p w14:paraId="7706EAD7" w14:textId="77777777" w:rsidR="009E0C2D" w:rsidRPr="001E1C72" w:rsidRDefault="009E0C2D" w:rsidP="009E0C2D"/>
    <w:p w14:paraId="5F6C2853" w14:textId="77777777" w:rsidR="009E0C2D" w:rsidRPr="001E1C72" w:rsidRDefault="009E0C2D" w:rsidP="009E0C2D">
      <w:pPr>
        <w:autoSpaceDE w:val="0"/>
        <w:autoSpaceDN w:val="0"/>
        <w:adjustRightInd w:val="0"/>
        <w:spacing w:after="120"/>
        <w:mirrorIndents/>
        <w:rPr>
          <w:rFonts w:ascii="Calibri" w:hAnsi="Calibri" w:cs="Calibri"/>
          <w:bCs/>
          <w:sz w:val="24"/>
        </w:rPr>
      </w:pPr>
    </w:p>
    <w:p w14:paraId="1DCAF7B6" w14:textId="77777777" w:rsidR="009E0C2D" w:rsidRDefault="009E0C2D" w:rsidP="00AE6F5F">
      <w:pPr>
        <w:widowControl w:val="0"/>
      </w:pPr>
    </w:p>
    <w:sectPr w:rsidR="009E0C2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CFBD8" w14:textId="77777777" w:rsidR="00E55F58" w:rsidRDefault="00E55F58">
      <w:pPr>
        <w:spacing w:after="0"/>
      </w:pPr>
      <w:r>
        <w:separator/>
      </w:r>
    </w:p>
  </w:endnote>
  <w:endnote w:type="continuationSeparator" w:id="0">
    <w:p w14:paraId="17A5DD76" w14:textId="77777777" w:rsidR="00E55F58" w:rsidRDefault="00E55F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Montserrat SemiBold">
    <w:altName w:val="Times New Roman"/>
    <w:charset w:val="00"/>
    <w:family w:val="auto"/>
    <w:pitch w:val="variable"/>
    <w:sig w:usb0="2000020F" w:usb1="00000003" w:usb2="00000000" w:usb3="00000000" w:csb0="00000197" w:csb1="00000000"/>
  </w:font>
  <w:font w:name="Montserrat">
    <w:altName w:val="Times New Roman"/>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altName w:val="Cambria Math"/>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C0E7" w14:textId="77777777" w:rsidR="00A00C75" w:rsidRDefault="00A0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6C863" w14:textId="4E24BBF0" w:rsidR="00CA2879" w:rsidRDefault="00502E9F">
    <w:pPr>
      <w:spacing w:before="240" w:after="240" w:line="360" w:lineRule="auto"/>
      <w:jc w:val="right"/>
    </w:pPr>
    <w:r>
      <w:fldChar w:fldCharType="begin"/>
    </w:r>
    <w:r>
      <w:instrText>PAGE</w:instrText>
    </w:r>
    <w:r>
      <w:fldChar w:fldCharType="separate"/>
    </w:r>
    <w:r w:rsidR="00AB7C6E">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5" w:name="_gjdgxs" w:colFirst="0" w:colLast="0"/>
    <w:bookmarkEnd w:id="5"/>
    <w:proofErr w:type="spellStart"/>
    <w:r w:rsidRPr="00A00C75">
      <w:rPr>
        <w:rFonts w:ascii="Century Gothic" w:eastAsia="Century Gothic" w:hAnsi="Century Gothic" w:cs="Century Gothic"/>
        <w:smallCaps/>
        <w:sz w:val="20"/>
        <w:szCs w:val="20"/>
      </w:rPr>
      <w:t>wes</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moore</w:t>
    </w:r>
    <w:proofErr w:type="spellEnd"/>
    <w:r w:rsidRPr="00A00C75">
      <w:rPr>
        <w:rFonts w:ascii="Century Gothic" w:eastAsia="Century Gothic" w:hAnsi="Century Gothic" w:cs="Century Gothic"/>
        <w:smallCaps/>
        <w:sz w:val="20"/>
        <w:szCs w:val="20"/>
      </w:rPr>
      <w:t xml:space="preserve">, </w:t>
    </w:r>
    <w:proofErr w:type="gramStart"/>
    <w:r w:rsidRPr="00A00C75">
      <w:rPr>
        <w:rFonts w:ascii="Century Gothic" w:eastAsia="Century Gothic" w:hAnsi="Century Gothic" w:cs="Century Gothic"/>
        <w:smallCaps/>
        <w:sz w:val="20"/>
        <w:szCs w:val="20"/>
      </w:rPr>
      <w:t>governor</w:t>
    </w:r>
    <w:r w:rsidR="00502E9F" w:rsidRPr="00A00C75">
      <w:rPr>
        <w:rFonts w:ascii="Century Gothic" w:eastAsia="Century Gothic" w:hAnsi="Century Gothic" w:cs="Century Gothic"/>
        <w:smallCaps/>
        <w:sz w:val="20"/>
        <w:szCs w:val="20"/>
      </w:rPr>
      <w:t xml:space="preserve">  |</w:t>
    </w:r>
    <w:proofErr w:type="gramEnd"/>
    <w:r w:rsidR="00502E9F"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aruna</w:t>
    </w:r>
    <w:proofErr w:type="spellEnd"/>
    <w:r w:rsidRPr="00A00C75">
      <w:rPr>
        <w:rFonts w:ascii="Century Gothic" w:eastAsia="Century Gothic" w:hAnsi="Century Gothic" w:cs="Century Gothic"/>
        <w:smallCaps/>
        <w:sz w:val="20"/>
        <w:szCs w:val="20"/>
      </w:rPr>
      <w:t xml:space="preserve"> miller, lt. governor</w:t>
    </w:r>
    <w:r w:rsidR="00502E9F" w:rsidRPr="00A00C75">
      <w:rPr>
        <w:rFonts w:ascii="Century Gothic" w:eastAsia="Century Gothic" w:hAnsi="Century Gothic" w:cs="Century Gothic"/>
        <w:smallCaps/>
        <w:sz w:val="20"/>
        <w:szCs w:val="20"/>
      </w:rPr>
      <w:t xml:space="preserve">  |   </w:t>
    </w:r>
    <w:proofErr w:type="spellStart"/>
    <w:r w:rsidRPr="00A00C75">
      <w:rPr>
        <w:rFonts w:ascii="Century Gothic" w:eastAsia="Century Gothic" w:hAnsi="Century Gothic" w:cs="Century Gothic"/>
        <w:smallCaps/>
        <w:sz w:val="20"/>
        <w:szCs w:val="20"/>
      </w:rPr>
      <w:t>portia</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wu</w:t>
    </w:r>
    <w:proofErr w:type="spellEnd"/>
    <w:r w:rsidRPr="00A00C75">
      <w:rPr>
        <w:rFonts w:ascii="Century Gothic" w:eastAsia="Century Gothic" w:hAnsi="Century Gothic" w:cs="Century Gothic"/>
        <w:smallCaps/>
        <w:sz w:val="20"/>
        <w:szCs w:val="20"/>
      </w:rPr>
      <w:t>,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s">
          <w:drawing>
            <wp:anchor distT="0" distB="0" distL="114300" distR="114300" simplePos="0" relativeHeight="251660288" behindDoc="0" locked="0" layoutInCell="1" hidden="0" allowOverlap="1" wp14:anchorId="1AD1C9CF" wp14:editId="7D37BFEB">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549A6DE" id="_x0000_t32" coordsize="21600,21600" o:spt="32" o:oned="t" path="m,l21600,21600e" filled="f">
              <v:path arrowok="t" fillok="f" o:connecttype="none"/>
              <o:lock v:ext="edit" shapetype="t"/>
            </v:shapetype>
            <v:shape id="Straight Arrow Connector 1" o:spid="_x0000_s1026" type="#_x0000_t32" style="position:absolute;margin-left:6pt;margin-top:6pt;width:46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" strokecolor="#981e32" strokeweight="1pt">
              <v:stroke startarrowwidth="narrow" startarrowlength="short" endarrowwidth="narrow" endarrowlength="short" joinstyle="miter"/>
            </v:shape>
          </w:pict>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70A8D" w14:textId="77777777" w:rsidR="00E55F58" w:rsidRDefault="00E55F58">
      <w:pPr>
        <w:spacing w:after="0"/>
      </w:pPr>
      <w:r>
        <w:separator/>
      </w:r>
    </w:p>
  </w:footnote>
  <w:footnote w:type="continuationSeparator" w:id="0">
    <w:p w14:paraId="2A4A9FC8" w14:textId="77777777" w:rsidR="00E55F58" w:rsidRDefault="00E55F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F0CA" w14:textId="77777777" w:rsidR="00A00C75" w:rsidRDefault="00A0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0DFCB" w14:textId="77777777" w:rsidR="00CA2879" w:rsidRDefault="00CA2879">
    <w:pPr>
      <w:tabs>
        <w:tab w:val="center" w:pos="4680"/>
        <w:tab w:val="right" w:pos="936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7CA1B06E">
          <wp:simplePos x="0" y="0"/>
          <wp:positionH relativeFrom="column">
            <wp:posOffset>1</wp:posOffset>
          </wp:positionH>
          <wp:positionV relativeFrom="paragraph">
            <wp:posOffset>9525</wp:posOffset>
          </wp:positionV>
          <wp:extent cx="2156185" cy="64685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77777777"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N. Eutaw Street, Room 511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s">
          <w:drawing>
            <wp:anchor distT="0" distB="0" distL="114300" distR="114300" simplePos="0" relativeHeight="251659264" behindDoc="0" locked="0" layoutInCell="1" hidden="0" allowOverlap="1" wp14:anchorId="61FA6EEF" wp14:editId="5F7EB425">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E8087A4" id="_x0000_t32" coordsize="21600,21600" o:spt="32" o:oned="t" path="m,l21600,21600e" filled="f">
              <v:path arrowok="t" fillok="f" o:connecttype="none"/>
              <o:lock v:ext="edit" shapetype="t"/>
            </v:shapetype>
            <v:shape id="Straight Arrow Connector 2" o:spid="_x0000_s1026" type="#_x0000_t32" style="position:absolute;margin-left:0;margin-top:19pt;width:468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" strokecolor="#981e32" strokeweight="1pt">
              <v:stroke startarrowwidth="narrow" startarrowlength="short" endarrowwidth="narrow" endarrowlength="short" joinstyle="miter"/>
            </v:shape>
          </w:pict>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1E82"/>
    <w:multiLevelType w:val="hybridMultilevel"/>
    <w:tmpl w:val="D6EEF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E6"/>
    <w:multiLevelType w:val="hybridMultilevel"/>
    <w:tmpl w:val="084EF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63513"/>
    <w:multiLevelType w:val="hybridMultilevel"/>
    <w:tmpl w:val="C9E01500"/>
    <w:lvl w:ilvl="0" w:tplc="FC0A99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0A1FFE"/>
    <w:multiLevelType w:val="hybridMultilevel"/>
    <w:tmpl w:val="95C04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642832"/>
    <w:multiLevelType w:val="hybridMultilevel"/>
    <w:tmpl w:val="8E54D9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090341"/>
    <w:multiLevelType w:val="hybridMultilevel"/>
    <w:tmpl w:val="BE9A8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6"/>
  </w:num>
  <w:num w:numId="5">
    <w:abstractNumId w:val="4"/>
  </w:num>
  <w:num w:numId="6">
    <w:abstractNumId w:val="8"/>
  </w:num>
  <w:num w:numId="7">
    <w:abstractNumId w:val="7"/>
  </w:num>
  <w:num w:numId="8">
    <w:abstractNumId w:val="10"/>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79"/>
    <w:rsid w:val="00021D96"/>
    <w:rsid w:val="00024AFC"/>
    <w:rsid w:val="00025764"/>
    <w:rsid w:val="00025C59"/>
    <w:rsid w:val="00027DE6"/>
    <w:rsid w:val="00030B4F"/>
    <w:rsid w:val="00033071"/>
    <w:rsid w:val="000415D3"/>
    <w:rsid w:val="00043025"/>
    <w:rsid w:val="00043FFB"/>
    <w:rsid w:val="0004535C"/>
    <w:rsid w:val="00052FB1"/>
    <w:rsid w:val="0005372D"/>
    <w:rsid w:val="00061733"/>
    <w:rsid w:val="00061C70"/>
    <w:rsid w:val="000660E0"/>
    <w:rsid w:val="00071779"/>
    <w:rsid w:val="00081107"/>
    <w:rsid w:val="00090B4F"/>
    <w:rsid w:val="00097BB6"/>
    <w:rsid w:val="000A4E02"/>
    <w:rsid w:val="000A5372"/>
    <w:rsid w:val="000B4411"/>
    <w:rsid w:val="000D0B7C"/>
    <w:rsid w:val="000E3394"/>
    <w:rsid w:val="000E356A"/>
    <w:rsid w:val="000E4415"/>
    <w:rsid w:val="000E7CDB"/>
    <w:rsid w:val="000F4BC4"/>
    <w:rsid w:val="000F51BB"/>
    <w:rsid w:val="001203C8"/>
    <w:rsid w:val="00131952"/>
    <w:rsid w:val="00131983"/>
    <w:rsid w:val="00142F78"/>
    <w:rsid w:val="00152A57"/>
    <w:rsid w:val="00153A0F"/>
    <w:rsid w:val="00157CAD"/>
    <w:rsid w:val="00187970"/>
    <w:rsid w:val="00191446"/>
    <w:rsid w:val="00193038"/>
    <w:rsid w:val="00194522"/>
    <w:rsid w:val="001A0F01"/>
    <w:rsid w:val="001B48AB"/>
    <w:rsid w:val="001C0A3C"/>
    <w:rsid w:val="001C63A8"/>
    <w:rsid w:val="001C6F05"/>
    <w:rsid w:val="001C7B46"/>
    <w:rsid w:val="001E4243"/>
    <w:rsid w:val="001E53DF"/>
    <w:rsid w:val="001E69F0"/>
    <w:rsid w:val="001E7547"/>
    <w:rsid w:val="001F1ECA"/>
    <w:rsid w:val="001F36B4"/>
    <w:rsid w:val="001F452F"/>
    <w:rsid w:val="00200C3D"/>
    <w:rsid w:val="002338D1"/>
    <w:rsid w:val="00234735"/>
    <w:rsid w:val="00240068"/>
    <w:rsid w:val="00242C06"/>
    <w:rsid w:val="0025444C"/>
    <w:rsid w:val="00270867"/>
    <w:rsid w:val="0027767F"/>
    <w:rsid w:val="00285567"/>
    <w:rsid w:val="002864E4"/>
    <w:rsid w:val="00287904"/>
    <w:rsid w:val="0028794B"/>
    <w:rsid w:val="002948B8"/>
    <w:rsid w:val="002A5500"/>
    <w:rsid w:val="002A575F"/>
    <w:rsid w:val="002A75DB"/>
    <w:rsid w:val="002B0C6A"/>
    <w:rsid w:val="002B445E"/>
    <w:rsid w:val="002B490F"/>
    <w:rsid w:val="002B5A22"/>
    <w:rsid w:val="002C260D"/>
    <w:rsid w:val="002D04E2"/>
    <w:rsid w:val="002D06A1"/>
    <w:rsid w:val="002D77DD"/>
    <w:rsid w:val="002F23CA"/>
    <w:rsid w:val="003009BD"/>
    <w:rsid w:val="0030323A"/>
    <w:rsid w:val="00322D42"/>
    <w:rsid w:val="00330596"/>
    <w:rsid w:val="003305E7"/>
    <w:rsid w:val="003308AE"/>
    <w:rsid w:val="0033472E"/>
    <w:rsid w:val="00340A7A"/>
    <w:rsid w:val="0035097B"/>
    <w:rsid w:val="003575D5"/>
    <w:rsid w:val="00360330"/>
    <w:rsid w:val="00362F3A"/>
    <w:rsid w:val="00363ECC"/>
    <w:rsid w:val="003675B8"/>
    <w:rsid w:val="00370A73"/>
    <w:rsid w:val="003711FB"/>
    <w:rsid w:val="00377623"/>
    <w:rsid w:val="00383D90"/>
    <w:rsid w:val="00392542"/>
    <w:rsid w:val="003A1735"/>
    <w:rsid w:val="003A3551"/>
    <w:rsid w:val="003A436E"/>
    <w:rsid w:val="003A61D3"/>
    <w:rsid w:val="003B652B"/>
    <w:rsid w:val="003B7AF7"/>
    <w:rsid w:val="003C4B68"/>
    <w:rsid w:val="003C7C26"/>
    <w:rsid w:val="003D04D0"/>
    <w:rsid w:val="003D4F37"/>
    <w:rsid w:val="003D72B5"/>
    <w:rsid w:val="003E2F0C"/>
    <w:rsid w:val="00401833"/>
    <w:rsid w:val="00412BC8"/>
    <w:rsid w:val="00423825"/>
    <w:rsid w:val="00427260"/>
    <w:rsid w:val="004345A0"/>
    <w:rsid w:val="00451861"/>
    <w:rsid w:val="00451A65"/>
    <w:rsid w:val="004533AA"/>
    <w:rsid w:val="004561EB"/>
    <w:rsid w:val="00484B8F"/>
    <w:rsid w:val="0049024E"/>
    <w:rsid w:val="00493194"/>
    <w:rsid w:val="004943C8"/>
    <w:rsid w:val="00496845"/>
    <w:rsid w:val="004A6B83"/>
    <w:rsid w:val="004B6819"/>
    <w:rsid w:val="004D6A40"/>
    <w:rsid w:val="004E41E6"/>
    <w:rsid w:val="004E7555"/>
    <w:rsid w:val="004F5E26"/>
    <w:rsid w:val="004F77C0"/>
    <w:rsid w:val="00502E9F"/>
    <w:rsid w:val="0050793F"/>
    <w:rsid w:val="00512389"/>
    <w:rsid w:val="0051383B"/>
    <w:rsid w:val="005150DB"/>
    <w:rsid w:val="005168CA"/>
    <w:rsid w:val="005246E2"/>
    <w:rsid w:val="00532467"/>
    <w:rsid w:val="00542100"/>
    <w:rsid w:val="0054308A"/>
    <w:rsid w:val="005465F1"/>
    <w:rsid w:val="005526C9"/>
    <w:rsid w:val="0055311E"/>
    <w:rsid w:val="0055508F"/>
    <w:rsid w:val="005564BB"/>
    <w:rsid w:val="00557A99"/>
    <w:rsid w:val="00564BC6"/>
    <w:rsid w:val="00573194"/>
    <w:rsid w:val="00577902"/>
    <w:rsid w:val="00581556"/>
    <w:rsid w:val="005864C4"/>
    <w:rsid w:val="005A254F"/>
    <w:rsid w:val="005A685F"/>
    <w:rsid w:val="005A7578"/>
    <w:rsid w:val="005A7E32"/>
    <w:rsid w:val="005B1591"/>
    <w:rsid w:val="005C163B"/>
    <w:rsid w:val="005C21CD"/>
    <w:rsid w:val="005C4696"/>
    <w:rsid w:val="005C5CA6"/>
    <w:rsid w:val="005D1534"/>
    <w:rsid w:val="005D5775"/>
    <w:rsid w:val="005E0A42"/>
    <w:rsid w:val="005E2DD6"/>
    <w:rsid w:val="005F58E0"/>
    <w:rsid w:val="006026E6"/>
    <w:rsid w:val="006075FE"/>
    <w:rsid w:val="006213E7"/>
    <w:rsid w:val="00647F0A"/>
    <w:rsid w:val="00653333"/>
    <w:rsid w:val="006627C8"/>
    <w:rsid w:val="00687C5A"/>
    <w:rsid w:val="006A2B60"/>
    <w:rsid w:val="006A48AD"/>
    <w:rsid w:val="006B6E9C"/>
    <w:rsid w:val="006C2823"/>
    <w:rsid w:val="006C5BD1"/>
    <w:rsid w:val="006C6D67"/>
    <w:rsid w:val="006D3560"/>
    <w:rsid w:val="006D5AD5"/>
    <w:rsid w:val="006E158A"/>
    <w:rsid w:val="006E4A1A"/>
    <w:rsid w:val="006E5674"/>
    <w:rsid w:val="006F123D"/>
    <w:rsid w:val="006F3549"/>
    <w:rsid w:val="006F3722"/>
    <w:rsid w:val="006F5A34"/>
    <w:rsid w:val="006F65FC"/>
    <w:rsid w:val="007068C4"/>
    <w:rsid w:val="00715B87"/>
    <w:rsid w:val="00723F37"/>
    <w:rsid w:val="00727F02"/>
    <w:rsid w:val="00735288"/>
    <w:rsid w:val="00735480"/>
    <w:rsid w:val="00740CC4"/>
    <w:rsid w:val="00745AB0"/>
    <w:rsid w:val="00756F34"/>
    <w:rsid w:val="00757446"/>
    <w:rsid w:val="0075765B"/>
    <w:rsid w:val="00760FC0"/>
    <w:rsid w:val="00762CC3"/>
    <w:rsid w:val="00764F6B"/>
    <w:rsid w:val="00765028"/>
    <w:rsid w:val="007727C2"/>
    <w:rsid w:val="00783E06"/>
    <w:rsid w:val="00784162"/>
    <w:rsid w:val="00793FD1"/>
    <w:rsid w:val="007956D0"/>
    <w:rsid w:val="007A1248"/>
    <w:rsid w:val="007A7598"/>
    <w:rsid w:val="007B450D"/>
    <w:rsid w:val="007B6C56"/>
    <w:rsid w:val="007C2D4A"/>
    <w:rsid w:val="007C3A85"/>
    <w:rsid w:val="007D3031"/>
    <w:rsid w:val="007D4413"/>
    <w:rsid w:val="007E21CA"/>
    <w:rsid w:val="007E5B9A"/>
    <w:rsid w:val="00807639"/>
    <w:rsid w:val="0081011A"/>
    <w:rsid w:val="00810D64"/>
    <w:rsid w:val="00816016"/>
    <w:rsid w:val="00816584"/>
    <w:rsid w:val="0082618C"/>
    <w:rsid w:val="0083133D"/>
    <w:rsid w:val="00832F5B"/>
    <w:rsid w:val="0083583C"/>
    <w:rsid w:val="00840A8D"/>
    <w:rsid w:val="0086245F"/>
    <w:rsid w:val="00870309"/>
    <w:rsid w:val="008726C2"/>
    <w:rsid w:val="00875012"/>
    <w:rsid w:val="00880519"/>
    <w:rsid w:val="0088064D"/>
    <w:rsid w:val="00883EFA"/>
    <w:rsid w:val="008A224B"/>
    <w:rsid w:val="008B267D"/>
    <w:rsid w:val="008B3036"/>
    <w:rsid w:val="008B45EE"/>
    <w:rsid w:val="008B5521"/>
    <w:rsid w:val="008B77C0"/>
    <w:rsid w:val="008C1C12"/>
    <w:rsid w:val="008C5BC0"/>
    <w:rsid w:val="008D0355"/>
    <w:rsid w:val="008E28F9"/>
    <w:rsid w:val="008E6C24"/>
    <w:rsid w:val="008F00D5"/>
    <w:rsid w:val="008F388B"/>
    <w:rsid w:val="008F47D6"/>
    <w:rsid w:val="008F5E7B"/>
    <w:rsid w:val="009017B5"/>
    <w:rsid w:val="00905930"/>
    <w:rsid w:val="00912376"/>
    <w:rsid w:val="00921734"/>
    <w:rsid w:val="00921E94"/>
    <w:rsid w:val="0092599C"/>
    <w:rsid w:val="0092796B"/>
    <w:rsid w:val="009332CF"/>
    <w:rsid w:val="00940DB4"/>
    <w:rsid w:val="00943783"/>
    <w:rsid w:val="0094568F"/>
    <w:rsid w:val="00953C56"/>
    <w:rsid w:val="00966700"/>
    <w:rsid w:val="00972E47"/>
    <w:rsid w:val="0097657C"/>
    <w:rsid w:val="00977822"/>
    <w:rsid w:val="009826C6"/>
    <w:rsid w:val="009860A9"/>
    <w:rsid w:val="009A15D3"/>
    <w:rsid w:val="009A22E2"/>
    <w:rsid w:val="009B1D78"/>
    <w:rsid w:val="009B2375"/>
    <w:rsid w:val="009B6F91"/>
    <w:rsid w:val="009C1D30"/>
    <w:rsid w:val="009D1278"/>
    <w:rsid w:val="009D51BD"/>
    <w:rsid w:val="009E0C2D"/>
    <w:rsid w:val="009E402F"/>
    <w:rsid w:val="009F7943"/>
    <w:rsid w:val="00A00C75"/>
    <w:rsid w:val="00A26CA2"/>
    <w:rsid w:val="00A31DDF"/>
    <w:rsid w:val="00A35298"/>
    <w:rsid w:val="00A355BF"/>
    <w:rsid w:val="00A5188D"/>
    <w:rsid w:val="00A53E20"/>
    <w:rsid w:val="00A54F54"/>
    <w:rsid w:val="00A73FC7"/>
    <w:rsid w:val="00A8212F"/>
    <w:rsid w:val="00A962B7"/>
    <w:rsid w:val="00AA08E7"/>
    <w:rsid w:val="00AA673F"/>
    <w:rsid w:val="00AB111C"/>
    <w:rsid w:val="00AB7C6E"/>
    <w:rsid w:val="00AD5F3D"/>
    <w:rsid w:val="00AD71EC"/>
    <w:rsid w:val="00AE1249"/>
    <w:rsid w:val="00AE6F5F"/>
    <w:rsid w:val="00AE7443"/>
    <w:rsid w:val="00AF52BD"/>
    <w:rsid w:val="00B05344"/>
    <w:rsid w:val="00B0698D"/>
    <w:rsid w:val="00B06E73"/>
    <w:rsid w:val="00B10DA5"/>
    <w:rsid w:val="00B24C1A"/>
    <w:rsid w:val="00B34786"/>
    <w:rsid w:val="00B37818"/>
    <w:rsid w:val="00B55D03"/>
    <w:rsid w:val="00B5601B"/>
    <w:rsid w:val="00B63A2F"/>
    <w:rsid w:val="00B74078"/>
    <w:rsid w:val="00B86D46"/>
    <w:rsid w:val="00B97059"/>
    <w:rsid w:val="00BB6BBF"/>
    <w:rsid w:val="00BC00B8"/>
    <w:rsid w:val="00BC0FCD"/>
    <w:rsid w:val="00BC523A"/>
    <w:rsid w:val="00BC7515"/>
    <w:rsid w:val="00BD00A0"/>
    <w:rsid w:val="00BD57FC"/>
    <w:rsid w:val="00BE16C8"/>
    <w:rsid w:val="00BE7F84"/>
    <w:rsid w:val="00C0500F"/>
    <w:rsid w:val="00C170D5"/>
    <w:rsid w:val="00C225D3"/>
    <w:rsid w:val="00C25B5F"/>
    <w:rsid w:val="00C27D9A"/>
    <w:rsid w:val="00C35D4E"/>
    <w:rsid w:val="00C40835"/>
    <w:rsid w:val="00C421EC"/>
    <w:rsid w:val="00C4796D"/>
    <w:rsid w:val="00C51B24"/>
    <w:rsid w:val="00C55822"/>
    <w:rsid w:val="00C5713F"/>
    <w:rsid w:val="00C62F0E"/>
    <w:rsid w:val="00C66672"/>
    <w:rsid w:val="00C70549"/>
    <w:rsid w:val="00C76CAF"/>
    <w:rsid w:val="00C86F62"/>
    <w:rsid w:val="00C93D98"/>
    <w:rsid w:val="00C966F5"/>
    <w:rsid w:val="00C96764"/>
    <w:rsid w:val="00C96DB1"/>
    <w:rsid w:val="00CA0134"/>
    <w:rsid w:val="00CA2879"/>
    <w:rsid w:val="00CB28D0"/>
    <w:rsid w:val="00CB2E34"/>
    <w:rsid w:val="00CB41DD"/>
    <w:rsid w:val="00CC0D71"/>
    <w:rsid w:val="00CC169D"/>
    <w:rsid w:val="00CC2541"/>
    <w:rsid w:val="00CC34FF"/>
    <w:rsid w:val="00CC668B"/>
    <w:rsid w:val="00CC7502"/>
    <w:rsid w:val="00CD0003"/>
    <w:rsid w:val="00CD01A0"/>
    <w:rsid w:val="00CD50F5"/>
    <w:rsid w:val="00CD7971"/>
    <w:rsid w:val="00CE5A63"/>
    <w:rsid w:val="00CE6B06"/>
    <w:rsid w:val="00D10B25"/>
    <w:rsid w:val="00D24F7E"/>
    <w:rsid w:val="00D27115"/>
    <w:rsid w:val="00D318E9"/>
    <w:rsid w:val="00D347D1"/>
    <w:rsid w:val="00D35138"/>
    <w:rsid w:val="00D353D0"/>
    <w:rsid w:val="00D56FDB"/>
    <w:rsid w:val="00D6473B"/>
    <w:rsid w:val="00D65170"/>
    <w:rsid w:val="00D66F6C"/>
    <w:rsid w:val="00D77EDC"/>
    <w:rsid w:val="00D83A45"/>
    <w:rsid w:val="00D845D7"/>
    <w:rsid w:val="00D96DC7"/>
    <w:rsid w:val="00DA4F65"/>
    <w:rsid w:val="00DA63DF"/>
    <w:rsid w:val="00DB4B95"/>
    <w:rsid w:val="00DC1853"/>
    <w:rsid w:val="00DC2087"/>
    <w:rsid w:val="00DC7927"/>
    <w:rsid w:val="00DD08C7"/>
    <w:rsid w:val="00DD0DBF"/>
    <w:rsid w:val="00DD4383"/>
    <w:rsid w:val="00DE151D"/>
    <w:rsid w:val="00DE38C7"/>
    <w:rsid w:val="00DF3019"/>
    <w:rsid w:val="00E04551"/>
    <w:rsid w:val="00E04628"/>
    <w:rsid w:val="00E0643A"/>
    <w:rsid w:val="00E13083"/>
    <w:rsid w:val="00E13783"/>
    <w:rsid w:val="00E16397"/>
    <w:rsid w:val="00E2078F"/>
    <w:rsid w:val="00E30165"/>
    <w:rsid w:val="00E3106C"/>
    <w:rsid w:val="00E4759E"/>
    <w:rsid w:val="00E479C6"/>
    <w:rsid w:val="00E53B2B"/>
    <w:rsid w:val="00E55F58"/>
    <w:rsid w:val="00E56E3D"/>
    <w:rsid w:val="00E63C2C"/>
    <w:rsid w:val="00E64EC2"/>
    <w:rsid w:val="00E66121"/>
    <w:rsid w:val="00E71B0C"/>
    <w:rsid w:val="00E751E3"/>
    <w:rsid w:val="00E75A6F"/>
    <w:rsid w:val="00E8705E"/>
    <w:rsid w:val="00E94375"/>
    <w:rsid w:val="00EB20C7"/>
    <w:rsid w:val="00EB333A"/>
    <w:rsid w:val="00EB3C70"/>
    <w:rsid w:val="00ED24E0"/>
    <w:rsid w:val="00EE7DFB"/>
    <w:rsid w:val="00F062C6"/>
    <w:rsid w:val="00F0705F"/>
    <w:rsid w:val="00F128F4"/>
    <w:rsid w:val="00F14545"/>
    <w:rsid w:val="00F16650"/>
    <w:rsid w:val="00F413E7"/>
    <w:rsid w:val="00F43A26"/>
    <w:rsid w:val="00F47194"/>
    <w:rsid w:val="00F4720D"/>
    <w:rsid w:val="00F53700"/>
    <w:rsid w:val="00F65EDC"/>
    <w:rsid w:val="00F66379"/>
    <w:rsid w:val="00F810C0"/>
    <w:rsid w:val="00F8260C"/>
    <w:rsid w:val="00F90866"/>
    <w:rsid w:val="00F919DA"/>
    <w:rsid w:val="00FA344B"/>
    <w:rsid w:val="00FA41D1"/>
    <w:rsid w:val="00FA5D56"/>
    <w:rsid w:val="00FB60C8"/>
    <w:rsid w:val="00FC251C"/>
    <w:rsid w:val="00FC4121"/>
    <w:rsid w:val="00FD778E"/>
    <w:rsid w:val="00FE1D9B"/>
    <w:rsid w:val="00FE31EE"/>
    <w:rsid w:val="00FE69EE"/>
    <w:rsid w:val="00FF3FEF"/>
    <w:rsid w:val="00FF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7A277BF2-C256-4C1B-BA82-4AD1AA77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 w:type="character" w:styleId="CommentReference">
    <w:name w:val="annotation reference"/>
    <w:basedOn w:val="DefaultParagraphFont"/>
    <w:uiPriority w:val="99"/>
    <w:semiHidden/>
    <w:unhideWhenUsed/>
    <w:rsid w:val="00E4759E"/>
    <w:rPr>
      <w:sz w:val="16"/>
      <w:szCs w:val="16"/>
    </w:rPr>
  </w:style>
  <w:style w:type="paragraph" w:styleId="CommentText">
    <w:name w:val="annotation text"/>
    <w:basedOn w:val="Normal"/>
    <w:link w:val="CommentTextChar"/>
    <w:uiPriority w:val="99"/>
    <w:unhideWhenUsed/>
    <w:rsid w:val="00E4759E"/>
    <w:rPr>
      <w:sz w:val="20"/>
      <w:szCs w:val="20"/>
    </w:rPr>
  </w:style>
  <w:style w:type="character" w:customStyle="1" w:styleId="CommentTextChar">
    <w:name w:val="Comment Text Char"/>
    <w:basedOn w:val="DefaultParagraphFont"/>
    <w:link w:val="CommentText"/>
    <w:uiPriority w:val="99"/>
    <w:rsid w:val="00E4759E"/>
    <w:rPr>
      <w:sz w:val="20"/>
      <w:szCs w:val="20"/>
    </w:rPr>
  </w:style>
  <w:style w:type="paragraph" w:styleId="CommentSubject">
    <w:name w:val="annotation subject"/>
    <w:basedOn w:val="CommentText"/>
    <w:next w:val="CommentText"/>
    <w:link w:val="CommentSubjectChar"/>
    <w:uiPriority w:val="99"/>
    <w:semiHidden/>
    <w:unhideWhenUsed/>
    <w:rsid w:val="00E4759E"/>
    <w:rPr>
      <w:b/>
      <w:bCs/>
    </w:rPr>
  </w:style>
  <w:style w:type="character" w:customStyle="1" w:styleId="CommentSubjectChar">
    <w:name w:val="Comment Subject Char"/>
    <w:basedOn w:val="CommentTextChar"/>
    <w:link w:val="CommentSubject"/>
    <w:uiPriority w:val="99"/>
    <w:semiHidden/>
    <w:rsid w:val="00E4759E"/>
    <w:rPr>
      <w:b/>
      <w:bCs/>
      <w:sz w:val="20"/>
      <w:szCs w:val="20"/>
    </w:rPr>
  </w:style>
  <w:style w:type="table" w:customStyle="1" w:styleId="TableGrid1">
    <w:name w:val="Table Grid1"/>
    <w:basedOn w:val="TableNormal"/>
    <w:next w:val="TableGrid"/>
    <w:uiPriority w:val="59"/>
    <w:rsid w:val="009E0C2D"/>
    <w:pPr>
      <w:spacing w:after="0"/>
      <w:jc w:val="left"/>
    </w:pPr>
    <w:rPr>
      <w:rFonts w:ascii="Times New Roman" w:eastAsia="Aptos" w:hAnsi="Times New Roman" w:cs="Times New Roman"/>
      <w:sz w:val="26"/>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0C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7be347-478f-4335-b979-8f08cf50b9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7EE5BC5AB894AAE69949142BEEC0C" ma:contentTypeVersion="9" ma:contentTypeDescription="Create a new document." ma:contentTypeScope="" ma:versionID="307f39c8a6b8a240cd4fa0de28c17049">
  <xsd:schema xmlns:xsd="http://www.w3.org/2001/XMLSchema" xmlns:xs="http://www.w3.org/2001/XMLSchema" xmlns:p="http://schemas.microsoft.com/office/2006/metadata/properties" xmlns:ns3="577be347-478f-4335-b979-8f08cf50b946" xmlns:ns4="e7100915-c282-4262-b37a-a3be241421fd" targetNamespace="http://schemas.microsoft.com/office/2006/metadata/properties" ma:root="true" ma:fieldsID="484594ea671bd517ce1a6e10a21f1c11" ns3:_="" ns4:_="">
    <xsd:import namespace="577be347-478f-4335-b979-8f08cf50b946"/>
    <xsd:import namespace="e7100915-c282-4262-b37a-a3be241421f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be347-478f-4335-b979-8f08cf50b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00915-c282-4262-b37a-a3be241421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F3A19-9AA0-4D59-9402-B59673301AB1}">
  <ds:schemaRefs>
    <ds:schemaRef ds:uri="577be347-478f-4335-b979-8f08cf50b946"/>
    <ds:schemaRef ds:uri="e7100915-c282-4262-b37a-a3be241421fd"/>
    <ds:schemaRef ds:uri="http://purl.org/dc/elements/1.1/"/>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20E8B7E-2A10-4E73-AAC0-DCD311B3ED9A}">
  <ds:schemaRefs>
    <ds:schemaRef ds:uri="http://schemas.microsoft.com/sharepoint/v3/contenttype/forms"/>
  </ds:schemaRefs>
</ds:datastoreItem>
</file>

<file path=customXml/itemProps3.xml><?xml version="1.0" encoding="utf-8"?>
<ds:datastoreItem xmlns:ds="http://schemas.openxmlformats.org/officeDocument/2006/customXml" ds:itemID="{D8394B3B-16DA-4E04-B6BC-FF91FF3A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be347-478f-4335-b979-8f08cf50b946"/>
    <ds:schemaRef ds:uri="e7100915-c282-4262-b37a-a3be2414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R. Martin</dc:creator>
  <cp:lastModifiedBy>Christopher E. Dorsey</cp:lastModifiedBy>
  <cp:revision>3</cp:revision>
  <cp:lastPrinted>2024-05-01T00:11:00Z</cp:lastPrinted>
  <dcterms:created xsi:type="dcterms:W3CDTF">2024-09-17T13:16:00Z</dcterms:created>
  <dcterms:modified xsi:type="dcterms:W3CDTF">2024-10-01T16:17:00Z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y fmtid="{D5CDD505-2E9C-101B-9397-08002B2CF9AE}" pid="3" name="ContentTypeId">
    <vt:lpwstr>0x0101006A97EE5BC5AB894AAE69949142BEEC0C</vt:lpwstr>
  </property>
</Properties>
</file>