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4A3580C2" w:rsidR="00FE1D9B" w:rsidRPr="005C12FE" w:rsidRDefault="00FE1D9B" w:rsidP="00375CDC">
      <w:pPr>
        <w:pStyle w:val="Heading1"/>
        <w:jc w:val="center"/>
        <w:rPr>
          <w:sz w:val="36"/>
          <w:szCs w:val="36"/>
        </w:rPr>
      </w:pPr>
      <w:r w:rsidRPr="005C12FE">
        <w:rPr>
          <w:sz w:val="36"/>
          <w:szCs w:val="36"/>
        </w:rPr>
        <w:t>State of Maryland</w:t>
      </w:r>
    </w:p>
    <w:p w14:paraId="3631FC60" w14:textId="01997A08" w:rsidR="00CA2879" w:rsidRPr="005C12FE" w:rsidRDefault="00FE1D9B" w:rsidP="00375CDC">
      <w:pPr>
        <w:pStyle w:val="Heading1"/>
        <w:jc w:val="center"/>
        <w:rPr>
          <w:sz w:val="36"/>
          <w:szCs w:val="36"/>
        </w:rPr>
      </w:pPr>
      <w:r w:rsidRPr="005C12FE">
        <w:rPr>
          <w:sz w:val="36"/>
          <w:szCs w:val="36"/>
        </w:rPr>
        <w:t xml:space="preserve">Board of </w:t>
      </w:r>
      <w:r w:rsidR="005C4696" w:rsidRPr="005C12FE">
        <w:rPr>
          <w:sz w:val="36"/>
          <w:szCs w:val="36"/>
        </w:rPr>
        <w:t>Certified Public Accountants</w:t>
      </w:r>
    </w:p>
    <w:p w14:paraId="36ABB1B6" w14:textId="77777777" w:rsidR="00CA2879" w:rsidRPr="005C12FE" w:rsidRDefault="00502E9F" w:rsidP="00375CDC">
      <w:pPr>
        <w:pStyle w:val="Heading1"/>
        <w:jc w:val="center"/>
        <w:rPr>
          <w:sz w:val="36"/>
          <w:szCs w:val="36"/>
        </w:rPr>
      </w:pPr>
      <w:bookmarkStart w:id="0" w:name="_di9b3hnb3uee" w:colFirst="0" w:colLast="0"/>
      <w:bookmarkEnd w:id="0"/>
      <w:r w:rsidRPr="005C12FE">
        <w:rPr>
          <w:sz w:val="36"/>
          <w:szCs w:val="36"/>
        </w:rPr>
        <w:t>Business Meeting</w:t>
      </w:r>
      <w:r w:rsidR="00FE1D9B" w:rsidRPr="005C12FE">
        <w:rPr>
          <w:sz w:val="36"/>
          <w:szCs w:val="36"/>
        </w:rPr>
        <w:t xml:space="preserve"> Minutes</w:t>
      </w:r>
    </w:p>
    <w:p w14:paraId="73CD6DDA" w14:textId="3B7F1959" w:rsidR="00CA2879" w:rsidRDefault="000C3B05" w:rsidP="000C3B05">
      <w:pPr>
        <w:pStyle w:val="Subtitle"/>
        <w:ind w:left="1440" w:firstLine="720"/>
        <w:jc w:val="both"/>
      </w:pPr>
      <w:bookmarkStart w:id="1" w:name="_1fwktq5nhz8d" w:colFirst="0" w:colLast="0"/>
      <w:bookmarkEnd w:id="1"/>
      <w:r>
        <w:t xml:space="preserve">   </w:t>
      </w:r>
      <w:r w:rsidR="0055508F">
        <w:t xml:space="preserve">Tuesday, </w:t>
      </w:r>
      <w:r w:rsidR="00203566">
        <w:t>April 7</w:t>
      </w:r>
      <w:r w:rsidR="007956D0">
        <w:t>, 202</w:t>
      </w:r>
      <w:r w:rsidR="00370030">
        <w:t>6</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6B6AA1" w:rsidRDefault="00AE6F5F" w:rsidP="00AE6F5F">
      <w:pPr>
        <w:rPr>
          <w:rFonts w:asciiTheme="minorHAnsi" w:eastAsia="Calibri" w:hAnsiTheme="minorHAnsi" w:cstheme="minorHAnsi"/>
          <w:b/>
        </w:rPr>
      </w:pPr>
      <w:r w:rsidRPr="006B6AA1">
        <w:rPr>
          <w:rFonts w:asciiTheme="minorHAnsi" w:eastAsia="Calibri" w:hAnsiTheme="minorHAnsi" w:cstheme="minorHAnsi"/>
          <w:b/>
        </w:rPr>
        <w:t xml:space="preserve">MEMBERS </w:t>
      </w:r>
    </w:p>
    <w:p w14:paraId="0CED6CC4" w14:textId="505B308F"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IN ATTENDANCE</w:t>
      </w:r>
      <w:r w:rsidR="002E68D5" w:rsidRPr="006B6AA1">
        <w:rPr>
          <w:rFonts w:asciiTheme="minorHAnsi" w:eastAsia="Calibri" w:hAnsiTheme="minorHAnsi" w:cstheme="minorHAnsi"/>
          <w:b/>
        </w:rPr>
        <w:t xml:space="preserve">:                      </w:t>
      </w:r>
      <w:r w:rsidR="002E68D5" w:rsidRPr="006B6AA1">
        <w:rPr>
          <w:rFonts w:asciiTheme="minorHAnsi" w:eastAsia="Calibri" w:hAnsiTheme="minorHAnsi" w:cstheme="minorHAnsi"/>
        </w:rPr>
        <w:t xml:space="preserve"> J</w:t>
      </w:r>
      <w:r w:rsidR="00370030">
        <w:rPr>
          <w:rFonts w:asciiTheme="minorHAnsi" w:eastAsia="Calibri" w:hAnsiTheme="minorHAnsi" w:cstheme="minorHAnsi"/>
        </w:rPr>
        <w:t>eff Wilson</w:t>
      </w:r>
      <w:r w:rsidR="00F702EE">
        <w:rPr>
          <w:rFonts w:asciiTheme="minorHAnsi" w:eastAsia="Calibri" w:hAnsiTheme="minorHAnsi" w:cstheme="minorHAnsi"/>
        </w:rPr>
        <w:t xml:space="preserve"> II</w:t>
      </w:r>
      <w:r w:rsidR="00E66121" w:rsidRPr="006B6AA1">
        <w:rPr>
          <w:rFonts w:asciiTheme="minorHAnsi" w:eastAsia="Calibri" w:hAnsiTheme="minorHAnsi" w:cstheme="minorHAnsi"/>
        </w:rPr>
        <w:t>,</w:t>
      </w:r>
      <w:r w:rsidR="00234735" w:rsidRPr="006B6AA1">
        <w:rPr>
          <w:rFonts w:asciiTheme="minorHAnsi" w:eastAsia="Calibri" w:hAnsiTheme="minorHAnsi" w:cstheme="minorHAnsi"/>
        </w:rPr>
        <w:t xml:space="preserve"> Chair</w:t>
      </w:r>
      <w:r w:rsidRPr="006B6AA1">
        <w:rPr>
          <w:rFonts w:asciiTheme="minorHAnsi" w:eastAsia="Calibri" w:hAnsiTheme="minorHAnsi" w:cstheme="minorHAnsi"/>
        </w:rPr>
        <w:tab/>
      </w:r>
    </w:p>
    <w:p w14:paraId="0B725966" w14:textId="09F21F54" w:rsidR="00870309" w:rsidRPr="006B6AA1" w:rsidRDefault="00870309" w:rsidP="00F51B5E">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F51B5E" w:rsidRPr="006B6AA1">
        <w:rPr>
          <w:rFonts w:asciiTheme="minorHAnsi" w:eastAsia="Calibri" w:hAnsiTheme="minorHAnsi" w:cstheme="minorHAnsi"/>
        </w:rPr>
        <w:t xml:space="preserve">             </w:t>
      </w:r>
      <w:r w:rsidR="00792FD7" w:rsidRPr="006B6AA1">
        <w:rPr>
          <w:rFonts w:asciiTheme="minorHAnsi" w:eastAsia="Calibri" w:hAnsiTheme="minorHAnsi" w:cstheme="minorHAnsi"/>
        </w:rPr>
        <w:t xml:space="preserve"> </w:t>
      </w:r>
      <w:r w:rsidR="00C26BFB" w:rsidRPr="006B6AA1">
        <w:rPr>
          <w:rFonts w:asciiTheme="minorHAnsi" w:eastAsia="Calibri" w:hAnsiTheme="minorHAnsi" w:cstheme="minorHAnsi"/>
        </w:rPr>
        <w:t>Pamela Gray</w:t>
      </w:r>
    </w:p>
    <w:p w14:paraId="69D1EFDB" w14:textId="20C2DC19" w:rsidR="00AE6F5F" w:rsidRPr="006B6AA1" w:rsidRDefault="00870309" w:rsidP="007956D0">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AE6F5F" w:rsidRPr="006B6AA1">
        <w:rPr>
          <w:rFonts w:asciiTheme="minorHAnsi" w:eastAsia="Calibri" w:hAnsiTheme="minorHAnsi" w:cstheme="minorHAnsi"/>
        </w:rPr>
        <w:t xml:space="preserve">             </w:t>
      </w:r>
      <w:r w:rsidR="00F51B5E" w:rsidRPr="006B6AA1">
        <w:rPr>
          <w:rFonts w:asciiTheme="minorHAnsi" w:eastAsia="Calibri" w:hAnsiTheme="minorHAnsi" w:cstheme="minorHAnsi"/>
        </w:rPr>
        <w:t xml:space="preserve"> </w:t>
      </w:r>
      <w:r w:rsidR="00AE6F5F" w:rsidRPr="006B6AA1">
        <w:rPr>
          <w:rFonts w:asciiTheme="minorHAnsi" w:eastAsia="Calibri" w:hAnsiTheme="minorHAnsi" w:cstheme="minorHAnsi"/>
        </w:rPr>
        <w:t xml:space="preserve"> </w:t>
      </w:r>
      <w:r w:rsidR="00C26BFB" w:rsidRPr="006B6AA1">
        <w:rPr>
          <w:rFonts w:asciiTheme="minorHAnsi" w:eastAsia="Calibri" w:hAnsiTheme="minorHAnsi" w:cstheme="minorHAnsi"/>
        </w:rPr>
        <w:t>J</w:t>
      </w:r>
      <w:r w:rsidR="00370030">
        <w:rPr>
          <w:rFonts w:asciiTheme="minorHAnsi" w:eastAsia="Calibri" w:hAnsiTheme="minorHAnsi" w:cstheme="minorHAnsi"/>
        </w:rPr>
        <w:t>effery Lawson</w:t>
      </w:r>
    </w:p>
    <w:p w14:paraId="63B22EE9" w14:textId="70B73A13" w:rsidR="008C1C12" w:rsidRPr="006B6AA1" w:rsidRDefault="00AE6F5F" w:rsidP="00234735">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008C1C12" w:rsidRPr="006B6AA1">
        <w:rPr>
          <w:rFonts w:asciiTheme="minorHAnsi" w:eastAsia="Calibri" w:hAnsiTheme="minorHAnsi" w:cstheme="minorHAnsi"/>
        </w:rPr>
        <w:t xml:space="preserve">                              </w:t>
      </w:r>
      <w:r w:rsidR="00C26BFB" w:rsidRPr="006B6AA1">
        <w:rPr>
          <w:rFonts w:asciiTheme="minorHAnsi" w:eastAsia="Calibri" w:hAnsiTheme="minorHAnsi" w:cstheme="minorHAnsi"/>
        </w:rPr>
        <w:t>Michelle Sotka</w:t>
      </w:r>
    </w:p>
    <w:p w14:paraId="22BAD2EF" w14:textId="403BEA22" w:rsidR="00A004D5" w:rsidRDefault="00A004D5" w:rsidP="00AE6F5F">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t>Kevin Harris</w:t>
      </w:r>
    </w:p>
    <w:p w14:paraId="580A733C" w14:textId="77777777" w:rsidR="00370030" w:rsidRPr="00370030" w:rsidRDefault="00370030" w:rsidP="00AE6F5F">
      <w:pPr>
        <w:rPr>
          <w:rFonts w:asciiTheme="minorHAnsi" w:eastAsia="Calibri" w:hAnsiTheme="minorHAnsi" w:cstheme="minorHAnsi"/>
        </w:rPr>
      </w:pPr>
    </w:p>
    <w:p w14:paraId="5309BDB7" w14:textId="5427281C" w:rsidR="00A004D5" w:rsidRPr="006B6AA1" w:rsidRDefault="00EB333A" w:rsidP="00AE6F5F">
      <w:pPr>
        <w:rPr>
          <w:rFonts w:asciiTheme="minorHAnsi" w:eastAsia="Calibri" w:hAnsiTheme="minorHAnsi" w:cstheme="minorHAnsi"/>
          <w:bCs/>
        </w:rPr>
      </w:pPr>
      <w:r w:rsidRPr="006B6AA1">
        <w:rPr>
          <w:rFonts w:asciiTheme="minorHAnsi" w:eastAsia="Calibri" w:hAnsiTheme="minorHAnsi" w:cstheme="minorHAnsi"/>
          <w:b/>
        </w:rPr>
        <w:t>ABSENT MEMBER:</w:t>
      </w:r>
      <w:r w:rsidRPr="006B6AA1">
        <w:rPr>
          <w:rFonts w:asciiTheme="minorHAnsi" w:eastAsia="Calibri" w:hAnsiTheme="minorHAnsi" w:cstheme="minorHAnsi"/>
          <w:b/>
        </w:rPr>
        <w:tab/>
      </w:r>
      <w:r w:rsidR="009A6DD8" w:rsidRPr="006B6AA1">
        <w:rPr>
          <w:rFonts w:asciiTheme="minorHAnsi" w:eastAsia="Calibri" w:hAnsiTheme="minorHAnsi" w:cstheme="minorHAnsi"/>
          <w:b/>
        </w:rPr>
        <w:tab/>
      </w:r>
      <w:r w:rsidR="00203566" w:rsidRPr="00203566">
        <w:rPr>
          <w:rFonts w:asciiTheme="minorHAnsi" w:eastAsia="Calibri" w:hAnsiTheme="minorHAnsi" w:cstheme="minorHAnsi"/>
          <w:bCs/>
        </w:rPr>
        <w:t>Joan Pratt</w:t>
      </w:r>
    </w:p>
    <w:p w14:paraId="590231D2" w14:textId="77777777" w:rsidR="00A004D5" w:rsidRPr="006B6AA1" w:rsidRDefault="00A004D5" w:rsidP="00AE6F5F">
      <w:pPr>
        <w:rPr>
          <w:rFonts w:asciiTheme="minorHAnsi" w:eastAsia="Calibri" w:hAnsiTheme="minorHAnsi" w:cstheme="minorHAnsi"/>
          <w:b/>
        </w:rPr>
      </w:pPr>
    </w:p>
    <w:p w14:paraId="6BB9458D" w14:textId="3D564246" w:rsidR="00EB333A" w:rsidRPr="00370030" w:rsidRDefault="00D845D7" w:rsidP="00AE6F5F">
      <w:pPr>
        <w:rPr>
          <w:rFonts w:asciiTheme="minorHAnsi" w:eastAsia="Calibri" w:hAnsiTheme="minorHAnsi" w:cstheme="minorHAnsi"/>
          <w:bCs/>
        </w:rPr>
      </w:pPr>
      <w:r w:rsidRPr="006B6AA1">
        <w:rPr>
          <w:rFonts w:asciiTheme="minorHAnsi" w:eastAsia="Calibri" w:hAnsiTheme="minorHAnsi" w:cstheme="minorHAnsi"/>
          <w:b/>
        </w:rPr>
        <w:tab/>
      </w:r>
    </w:p>
    <w:p w14:paraId="0159F3B7" w14:textId="525D98BC"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DLLR OFFICIALS/STAFF:</w:t>
      </w:r>
      <w:r w:rsidRPr="006B6AA1">
        <w:rPr>
          <w:rFonts w:asciiTheme="minorHAnsi" w:eastAsia="Calibri" w:hAnsiTheme="minorHAnsi" w:cstheme="minorHAnsi"/>
          <w:b/>
        </w:rPr>
        <w:tab/>
      </w:r>
      <w:r w:rsidRPr="006B6AA1">
        <w:rPr>
          <w:rFonts w:asciiTheme="minorHAnsi" w:eastAsia="Calibri" w:hAnsiTheme="minorHAnsi" w:cstheme="minorHAnsi"/>
        </w:rPr>
        <w:t>Christopher Dorsey, Executive Director</w:t>
      </w:r>
    </w:p>
    <w:p w14:paraId="72E76D53" w14:textId="12E5C166" w:rsidR="0030323A" w:rsidRPr="006B6AA1" w:rsidRDefault="0030323A" w:rsidP="00AE6F5F">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5D1534" w:rsidRPr="006B6AA1">
        <w:rPr>
          <w:rFonts w:asciiTheme="minorHAnsi" w:eastAsia="Calibri" w:hAnsiTheme="minorHAnsi" w:cstheme="minorHAnsi"/>
        </w:rPr>
        <w:t>Robert Pambianco</w:t>
      </w:r>
      <w:r w:rsidRPr="006B6AA1">
        <w:rPr>
          <w:rFonts w:asciiTheme="minorHAnsi" w:eastAsia="Calibri" w:hAnsiTheme="minorHAnsi" w:cstheme="minorHAnsi"/>
        </w:rPr>
        <w:t>, Legal Counsel</w:t>
      </w:r>
    </w:p>
    <w:p w14:paraId="4F24D393" w14:textId="09964956" w:rsidR="00F062C6" w:rsidRPr="006B6AA1" w:rsidRDefault="00E66121" w:rsidP="005D1534">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5D1534" w:rsidRPr="006B6AA1">
        <w:rPr>
          <w:rFonts w:asciiTheme="minorHAnsi" w:eastAsia="Calibri" w:hAnsiTheme="minorHAnsi" w:cstheme="minorHAnsi"/>
        </w:rPr>
        <w:tab/>
        <w:t>S</w:t>
      </w:r>
      <w:r w:rsidRPr="006B6AA1">
        <w:rPr>
          <w:rFonts w:asciiTheme="minorHAnsi" w:eastAsia="Calibri" w:hAnsiTheme="minorHAnsi" w:cstheme="minorHAnsi"/>
        </w:rPr>
        <w:t xml:space="preserve">harron McNeill, </w:t>
      </w:r>
      <w:r w:rsidR="00D10B25" w:rsidRPr="006B6AA1">
        <w:rPr>
          <w:rFonts w:asciiTheme="minorHAnsi" w:eastAsia="Calibri" w:hAnsiTheme="minorHAnsi" w:cstheme="minorHAnsi"/>
        </w:rPr>
        <w:t xml:space="preserve">Office </w:t>
      </w:r>
      <w:r w:rsidRPr="006B6AA1">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sidRPr="006B6AA1">
        <w:rPr>
          <w:rFonts w:asciiTheme="minorHAnsi" w:eastAsia="Calibri" w:hAnsiTheme="minorHAnsi" w:cstheme="minorHAnsi"/>
        </w:rPr>
        <w:t>Shemirra Massi</w:t>
      </w:r>
      <w:r w:rsidR="00F062C6" w:rsidRPr="006B6AA1">
        <w:rPr>
          <w:rFonts w:asciiTheme="minorHAnsi" w:eastAsia="Calibri" w:hAnsiTheme="minorHAnsi" w:cstheme="minorHAnsi"/>
        </w:rPr>
        <w:t>e</w:t>
      </w:r>
      <w:r w:rsidRPr="006B6AA1">
        <w:rPr>
          <w:rFonts w:asciiTheme="minorHAnsi" w:eastAsia="Calibri" w:hAnsiTheme="minorHAnsi" w:cstheme="minorHAnsi"/>
        </w:rPr>
        <w:t xml:space="preserve">, Administrative </w:t>
      </w:r>
      <w:r w:rsidR="005D1534" w:rsidRPr="006B6AA1">
        <w:rPr>
          <w:rFonts w:asciiTheme="minorHAnsi" w:eastAsia="Calibri" w:hAnsiTheme="minorHAnsi" w:cstheme="minorHAnsi"/>
        </w:rPr>
        <w:t>Officer I</w:t>
      </w:r>
    </w:p>
    <w:p w14:paraId="7BF01844" w14:textId="0F1288D8" w:rsidR="00370030" w:rsidRPr="006B6AA1" w:rsidRDefault="00370030" w:rsidP="005E2DD6">
      <w:pPr>
        <w:ind w:left="2160" w:firstLine="720"/>
        <w:rPr>
          <w:rFonts w:asciiTheme="minorHAnsi" w:eastAsia="Calibri" w:hAnsiTheme="minorHAnsi" w:cstheme="minorHAnsi"/>
        </w:rPr>
      </w:pPr>
      <w:r>
        <w:rPr>
          <w:rFonts w:asciiTheme="minorHAnsi" w:eastAsia="Calibri" w:hAnsiTheme="minorHAnsi" w:cstheme="minorHAnsi"/>
        </w:rPr>
        <w:t>Sarah McDermott, Assistant Commissioner</w:t>
      </w:r>
    </w:p>
    <w:p w14:paraId="763661D9" w14:textId="530BE888" w:rsidR="00124C47" w:rsidRPr="006B6AA1" w:rsidRDefault="008C5369" w:rsidP="005E2DD6">
      <w:pPr>
        <w:ind w:left="2160" w:firstLine="720"/>
        <w:rPr>
          <w:rFonts w:asciiTheme="minorHAnsi" w:eastAsia="Calibri" w:hAnsiTheme="minorHAnsi" w:cstheme="minorHAnsi"/>
        </w:rPr>
      </w:pPr>
      <w:r w:rsidRPr="006B6AA1">
        <w:rPr>
          <w:rFonts w:asciiTheme="minorHAnsi" w:eastAsia="Calibri" w:hAnsiTheme="minorHAnsi" w:cstheme="minorHAnsi"/>
        </w:rPr>
        <w:t>Aajah Harris, Office of the Commissioner</w:t>
      </w:r>
    </w:p>
    <w:p w14:paraId="33C9DA6D" w14:textId="6C7A3FF9" w:rsidR="005D1534" w:rsidRPr="006B6AA1" w:rsidRDefault="005D1534" w:rsidP="005E2DD6">
      <w:pPr>
        <w:ind w:left="2160" w:firstLine="720"/>
        <w:rPr>
          <w:rFonts w:asciiTheme="minorHAnsi" w:eastAsia="Calibri" w:hAnsiTheme="minorHAnsi" w:cstheme="minorHAnsi"/>
        </w:rPr>
      </w:pPr>
    </w:p>
    <w:p w14:paraId="65E0F84C" w14:textId="77777777" w:rsidR="0004535C" w:rsidRPr="006B6AA1" w:rsidRDefault="0004535C" w:rsidP="00AE6F5F">
      <w:pPr>
        <w:ind w:left="2880" w:hanging="2880"/>
        <w:rPr>
          <w:rFonts w:asciiTheme="minorHAnsi" w:eastAsia="Calibri" w:hAnsiTheme="minorHAnsi" w:cstheme="minorHAnsi"/>
          <w:b/>
        </w:rPr>
      </w:pPr>
    </w:p>
    <w:p w14:paraId="687944D6" w14:textId="40D3843F" w:rsidR="00792FD7" w:rsidRDefault="00AE6F5F" w:rsidP="008C4DA0">
      <w:pPr>
        <w:ind w:left="2880" w:hanging="2880"/>
        <w:rPr>
          <w:rFonts w:asciiTheme="minorHAnsi" w:eastAsia="Calibri" w:hAnsiTheme="minorHAnsi" w:cstheme="minorHAnsi"/>
          <w:bCs/>
        </w:rPr>
      </w:pPr>
      <w:r w:rsidRPr="006B6AA1">
        <w:rPr>
          <w:rFonts w:asciiTheme="minorHAnsi" w:eastAsia="Calibri" w:hAnsiTheme="minorHAnsi" w:cstheme="minorHAnsi"/>
          <w:b/>
        </w:rPr>
        <w:t>OTHERS PRESENT:</w:t>
      </w:r>
      <w:r w:rsidR="00792FD7" w:rsidRPr="006B6AA1">
        <w:rPr>
          <w:rFonts w:asciiTheme="minorHAnsi" w:eastAsia="Calibri" w:hAnsiTheme="minorHAnsi" w:cstheme="minorHAnsi"/>
          <w:b/>
        </w:rPr>
        <w:tab/>
      </w:r>
      <w:r w:rsidR="008E380A" w:rsidRPr="006B6AA1">
        <w:rPr>
          <w:rFonts w:asciiTheme="minorHAnsi" w:eastAsia="Calibri" w:hAnsiTheme="minorHAnsi" w:cstheme="minorHAnsi"/>
          <w:bCs/>
        </w:rPr>
        <w:t>Marybeth Helpern</w:t>
      </w:r>
      <w:r w:rsidR="00A1216B" w:rsidRPr="006B6AA1">
        <w:rPr>
          <w:rFonts w:asciiTheme="minorHAnsi" w:eastAsia="Calibri" w:hAnsiTheme="minorHAnsi" w:cstheme="minorHAnsi"/>
          <w:bCs/>
        </w:rPr>
        <w:t>, MACPA</w:t>
      </w:r>
    </w:p>
    <w:p w14:paraId="275B86F7" w14:textId="68315E8B" w:rsidR="00370030" w:rsidRPr="006B6AA1" w:rsidRDefault="00370030" w:rsidP="008C4DA0">
      <w:pPr>
        <w:ind w:left="2880" w:hanging="2880"/>
        <w:rPr>
          <w:rFonts w:asciiTheme="minorHAnsi" w:eastAsia="Calibri" w:hAnsiTheme="minorHAnsi" w:cstheme="minorHAnsi"/>
          <w:bCs/>
        </w:rPr>
      </w:pPr>
      <w:r>
        <w:rPr>
          <w:rFonts w:asciiTheme="minorHAnsi" w:eastAsia="Calibri" w:hAnsiTheme="minorHAnsi" w:cstheme="minorHAnsi"/>
          <w:b/>
        </w:rPr>
        <w:tab/>
      </w:r>
      <w:r w:rsidRPr="00370030">
        <w:rPr>
          <w:rFonts w:asciiTheme="minorHAnsi" w:eastAsia="Calibri" w:hAnsiTheme="minorHAnsi" w:cstheme="minorHAnsi"/>
          <w:bCs/>
        </w:rPr>
        <w:t>Rebekah Olson</w:t>
      </w:r>
      <w:r w:rsidR="00775A4F">
        <w:rPr>
          <w:rFonts w:asciiTheme="minorHAnsi" w:eastAsia="Calibri" w:hAnsiTheme="minorHAnsi" w:cstheme="minorHAnsi"/>
          <w:bCs/>
        </w:rPr>
        <w:t>, MACPA</w:t>
      </w:r>
    </w:p>
    <w:p w14:paraId="62B4AC0B" w14:textId="3544F14A" w:rsidR="00A1216B" w:rsidRPr="006B6AA1" w:rsidRDefault="00F51B5E" w:rsidP="008A563E">
      <w:pPr>
        <w:ind w:left="2160" w:firstLine="720"/>
        <w:rPr>
          <w:rFonts w:asciiTheme="minorHAnsi" w:eastAsia="Calibri" w:hAnsiTheme="minorHAnsi" w:cstheme="minorHAnsi"/>
          <w:bCs/>
        </w:rPr>
      </w:pPr>
      <w:r w:rsidRPr="006B6AA1">
        <w:rPr>
          <w:rFonts w:asciiTheme="minorHAnsi" w:eastAsia="Calibri" w:hAnsiTheme="minorHAnsi" w:cstheme="minorHAnsi"/>
          <w:bCs/>
        </w:rPr>
        <w:t>Kausar Syed</w:t>
      </w:r>
      <w:r w:rsidR="00775A4F">
        <w:rPr>
          <w:rFonts w:asciiTheme="minorHAnsi" w:eastAsia="Calibri" w:hAnsiTheme="minorHAnsi" w:cstheme="minorHAnsi"/>
          <w:bCs/>
        </w:rPr>
        <w:t>, LABOR</w:t>
      </w:r>
    </w:p>
    <w:p w14:paraId="003A0B6B" w14:textId="62BAE55D" w:rsidR="00E94037" w:rsidRPr="006B6AA1" w:rsidRDefault="00E94037" w:rsidP="008C5369">
      <w:pPr>
        <w:ind w:left="2880" w:hanging="2880"/>
        <w:rPr>
          <w:rFonts w:asciiTheme="minorHAnsi" w:eastAsia="Calibri" w:hAnsiTheme="minorHAnsi" w:cstheme="minorHAnsi"/>
          <w:bCs/>
        </w:rPr>
      </w:pPr>
      <w:r w:rsidRPr="006B6AA1">
        <w:rPr>
          <w:rFonts w:asciiTheme="minorHAnsi" w:eastAsia="Calibri" w:hAnsiTheme="minorHAnsi" w:cstheme="minorHAnsi"/>
          <w:bCs/>
        </w:rPr>
        <w:tab/>
      </w:r>
      <w:r w:rsidR="00203566">
        <w:rPr>
          <w:rFonts w:asciiTheme="minorHAnsi" w:eastAsia="Calibri" w:hAnsiTheme="minorHAnsi" w:cstheme="minorHAnsi"/>
          <w:bCs/>
        </w:rPr>
        <w:t>Giavante Hawkins</w:t>
      </w:r>
      <w:r w:rsidR="00775A4F">
        <w:rPr>
          <w:rFonts w:asciiTheme="minorHAnsi" w:eastAsia="Calibri" w:hAnsiTheme="minorHAnsi" w:cstheme="minorHAnsi"/>
          <w:bCs/>
        </w:rPr>
        <w:t>, MSATP</w:t>
      </w:r>
    </w:p>
    <w:p w14:paraId="43500ED5" w14:textId="40B7DF57" w:rsidR="004C4525" w:rsidRPr="006B6AA1" w:rsidRDefault="004C4525" w:rsidP="008C4DA0">
      <w:pPr>
        <w:ind w:left="2880" w:hanging="2880"/>
        <w:rPr>
          <w:rFonts w:asciiTheme="minorHAnsi" w:eastAsia="Calibri" w:hAnsiTheme="minorHAnsi" w:cstheme="minorHAnsi"/>
          <w:bCs/>
        </w:rPr>
      </w:pPr>
    </w:p>
    <w:p w14:paraId="485555D9" w14:textId="41F27807" w:rsidR="00193038" w:rsidRPr="006B6AA1" w:rsidRDefault="008C1C12" w:rsidP="00606E9B">
      <w:pPr>
        <w:ind w:left="2880" w:hanging="2880"/>
        <w:rPr>
          <w:rFonts w:asciiTheme="minorHAnsi" w:eastAsia="Calibri" w:hAnsiTheme="minorHAnsi" w:cstheme="minorHAnsi"/>
          <w:bCs/>
        </w:rPr>
      </w:pPr>
      <w:r w:rsidRPr="006B6AA1">
        <w:rPr>
          <w:rFonts w:asciiTheme="minorHAnsi" w:eastAsia="Calibri" w:hAnsiTheme="minorHAnsi" w:cstheme="minorHAnsi"/>
          <w:bCs/>
        </w:rPr>
        <w:tab/>
      </w:r>
    </w:p>
    <w:p w14:paraId="307D3CD0" w14:textId="3952A3CA" w:rsidR="00AE6F5F" w:rsidRPr="006B6AA1" w:rsidRDefault="00203566" w:rsidP="00AE6F5F">
      <w:pPr>
        <w:rPr>
          <w:rFonts w:asciiTheme="minorHAnsi" w:eastAsia="Calibri" w:hAnsiTheme="minorHAnsi" w:cstheme="minorHAnsi"/>
        </w:rPr>
      </w:pPr>
      <w:r>
        <w:rPr>
          <w:rFonts w:asciiTheme="minorHAnsi" w:eastAsia="Calibri" w:hAnsiTheme="minorHAnsi" w:cstheme="minorHAnsi"/>
        </w:rPr>
        <w:t>April 7</w:t>
      </w:r>
      <w:r w:rsidR="00370030">
        <w:rPr>
          <w:rFonts w:asciiTheme="minorHAnsi" w:eastAsia="Calibri" w:hAnsiTheme="minorHAnsi" w:cstheme="minorHAnsi"/>
        </w:rPr>
        <w:t>, 2026</w:t>
      </w:r>
      <w:r w:rsidR="005E2DD6" w:rsidRPr="006B6AA1">
        <w:rPr>
          <w:rFonts w:asciiTheme="minorHAnsi" w:eastAsia="Calibri" w:hAnsiTheme="minorHAnsi" w:cstheme="minorHAnsi"/>
        </w:rPr>
        <w:t>,</w:t>
      </w:r>
      <w:r w:rsidR="00AE6F5F" w:rsidRPr="006B6AA1">
        <w:rPr>
          <w:rFonts w:asciiTheme="minorHAnsi" w:eastAsia="Calibri" w:hAnsiTheme="minorHAnsi" w:cstheme="minorHAnsi"/>
        </w:rPr>
        <w:t xml:space="preserve"> </w:t>
      </w:r>
      <w:r w:rsidR="005A7578" w:rsidRPr="006B6AA1">
        <w:rPr>
          <w:rFonts w:asciiTheme="minorHAnsi" w:eastAsia="Calibri" w:hAnsiTheme="minorHAnsi" w:cstheme="minorHAnsi"/>
        </w:rPr>
        <w:t xml:space="preserve">Maryland Board of Public Accountancy meeting </w:t>
      </w:r>
      <w:r w:rsidR="00AE6F5F" w:rsidRPr="006B6AA1">
        <w:rPr>
          <w:rFonts w:asciiTheme="minorHAnsi" w:eastAsia="Calibri" w:hAnsiTheme="minorHAnsi" w:cstheme="minorHAnsi"/>
        </w:rPr>
        <w:t xml:space="preserve">was called to order at </w:t>
      </w:r>
      <w:r w:rsidR="003D04D0" w:rsidRPr="006B6AA1">
        <w:rPr>
          <w:rFonts w:asciiTheme="minorHAnsi" w:eastAsia="Calibri" w:hAnsiTheme="minorHAnsi" w:cstheme="minorHAnsi"/>
        </w:rPr>
        <w:t>9:0</w:t>
      </w:r>
      <w:r>
        <w:rPr>
          <w:rFonts w:asciiTheme="minorHAnsi" w:eastAsia="Calibri" w:hAnsiTheme="minorHAnsi" w:cstheme="minorHAnsi"/>
        </w:rPr>
        <w:t>4</w:t>
      </w:r>
      <w:r w:rsidR="00606E9B" w:rsidRPr="006B6AA1">
        <w:rPr>
          <w:rFonts w:asciiTheme="minorHAnsi" w:eastAsia="Calibri" w:hAnsiTheme="minorHAnsi" w:cstheme="minorHAnsi"/>
        </w:rPr>
        <w:t xml:space="preserve"> </w:t>
      </w:r>
      <w:r w:rsidR="003D04D0" w:rsidRPr="006B6AA1">
        <w:rPr>
          <w:rFonts w:asciiTheme="minorHAnsi" w:eastAsia="Calibri" w:hAnsiTheme="minorHAnsi" w:cstheme="minorHAnsi"/>
        </w:rPr>
        <w:t>AM</w:t>
      </w:r>
      <w:r w:rsidR="00AE6F5F" w:rsidRPr="006B6AA1">
        <w:rPr>
          <w:rFonts w:asciiTheme="minorHAnsi" w:eastAsia="Calibri" w:hAnsiTheme="minorHAnsi" w:cstheme="minorHAnsi"/>
        </w:rPr>
        <w:t xml:space="preserve"> by</w:t>
      </w:r>
      <w:r w:rsidR="00816016" w:rsidRPr="006B6AA1">
        <w:rPr>
          <w:rFonts w:asciiTheme="minorHAnsi" w:eastAsia="Calibri" w:hAnsiTheme="minorHAnsi" w:cstheme="minorHAnsi"/>
        </w:rPr>
        <w:t xml:space="preserve"> </w:t>
      </w:r>
      <w:r w:rsidR="00E94037" w:rsidRPr="006B6AA1">
        <w:rPr>
          <w:rFonts w:asciiTheme="minorHAnsi" w:eastAsia="Calibri" w:hAnsiTheme="minorHAnsi" w:cstheme="minorHAnsi"/>
        </w:rPr>
        <w:t>Mr. J</w:t>
      </w:r>
      <w:r w:rsidR="00370030">
        <w:rPr>
          <w:rFonts w:asciiTheme="minorHAnsi" w:eastAsia="Calibri" w:hAnsiTheme="minorHAnsi" w:cstheme="minorHAnsi"/>
        </w:rPr>
        <w:t>eff Wilson</w:t>
      </w:r>
      <w:r w:rsidR="00F702EE">
        <w:rPr>
          <w:rFonts w:asciiTheme="minorHAnsi" w:eastAsia="Calibri" w:hAnsiTheme="minorHAnsi" w:cstheme="minorHAnsi"/>
        </w:rPr>
        <w:t xml:space="preserve"> II</w:t>
      </w:r>
      <w:r w:rsidR="00234735" w:rsidRPr="006B6AA1">
        <w:rPr>
          <w:rFonts w:asciiTheme="minorHAnsi" w:eastAsia="Calibri" w:hAnsiTheme="minorHAnsi" w:cstheme="minorHAnsi"/>
        </w:rPr>
        <w:t>, Chair</w:t>
      </w:r>
      <w:r w:rsidR="00AE6F5F" w:rsidRPr="006B6AA1">
        <w:rPr>
          <w:rFonts w:asciiTheme="minorHAnsi" w:eastAsia="Calibri" w:hAnsiTheme="minorHAnsi" w:cstheme="minorHAnsi"/>
        </w:rPr>
        <w:t>.</w:t>
      </w:r>
    </w:p>
    <w:p w14:paraId="4F92B4DA" w14:textId="77777777" w:rsidR="00AE6F5F" w:rsidRPr="006B6AA1" w:rsidRDefault="00AE6F5F" w:rsidP="00AE6F5F">
      <w:pPr>
        <w:rPr>
          <w:rFonts w:asciiTheme="minorHAnsi" w:eastAsia="Calibri" w:hAnsiTheme="minorHAnsi" w:cstheme="minorHAnsi"/>
          <w:bCs/>
        </w:rPr>
      </w:pPr>
    </w:p>
    <w:p w14:paraId="6D2E7796" w14:textId="73A03DB3" w:rsidR="00242C06" w:rsidRPr="006B6AA1" w:rsidRDefault="00242C06" w:rsidP="00AE6F5F">
      <w:pPr>
        <w:rPr>
          <w:rFonts w:asciiTheme="minorHAnsi" w:eastAsia="Calibri" w:hAnsiTheme="minorHAnsi" w:cstheme="minorHAnsi"/>
        </w:rPr>
      </w:pPr>
    </w:p>
    <w:p w14:paraId="7F0EBF74" w14:textId="77777777" w:rsidR="00BB1BF0" w:rsidRDefault="00BB1BF0" w:rsidP="00BB1BF0">
      <w:pPr>
        <w:pStyle w:val="NormalWeb"/>
        <w:rPr>
          <w:rStyle w:val="Strong"/>
        </w:rPr>
      </w:pPr>
    </w:p>
    <w:p w14:paraId="03D27F63" w14:textId="1EED983D" w:rsidR="00BB1BF0" w:rsidRPr="00742AE3" w:rsidRDefault="00BB1BF0" w:rsidP="00742AE3">
      <w:pPr>
        <w:pStyle w:val="Heading2"/>
        <w:rPr>
          <w:rFonts w:ascii="Times New Roman" w:hAnsi="Times New Roman" w:cs="Times New Roman"/>
          <w:i w:val="0"/>
          <w:iCs/>
          <w:u w:val="none"/>
        </w:rPr>
      </w:pPr>
      <w:r w:rsidRPr="00742AE3">
        <w:rPr>
          <w:rStyle w:val="Strong"/>
          <w:rFonts w:ascii="Times New Roman" w:hAnsi="Times New Roman" w:cs="Times New Roman"/>
          <w:i w:val="0"/>
          <w:iCs/>
          <w:u w:val="none"/>
        </w:rPr>
        <w:lastRenderedPageBreak/>
        <w:t>Chairman’s Report – Jeff Wilson</w:t>
      </w:r>
      <w:r w:rsidR="00961C77" w:rsidRPr="00742AE3">
        <w:rPr>
          <w:rStyle w:val="Strong"/>
          <w:rFonts w:ascii="Times New Roman" w:hAnsi="Times New Roman" w:cs="Times New Roman"/>
          <w:i w:val="0"/>
          <w:iCs/>
          <w:u w:val="none"/>
        </w:rPr>
        <w:t>, II</w:t>
      </w:r>
    </w:p>
    <w:p w14:paraId="327A885D" w14:textId="5AC4D7B9" w:rsidR="00BB1BF0" w:rsidRDefault="00BB1BF0" w:rsidP="00BB1BF0">
      <w:pPr>
        <w:pStyle w:val="NormalWeb"/>
      </w:pPr>
      <w:r>
        <w:t>Mr. Wilson</w:t>
      </w:r>
      <w:r w:rsidR="00961C77">
        <w:t xml:space="preserve">, </w:t>
      </w:r>
      <w:commentRangeStart w:id="2"/>
      <w:r w:rsidR="00961C77">
        <w:t>II</w:t>
      </w:r>
      <w:commentRangeEnd w:id="2"/>
      <w:r w:rsidR="001C2CB9">
        <w:rPr>
          <w:rStyle w:val="CommentReference"/>
          <w:sz w:val="24"/>
          <w:szCs w:val="24"/>
        </w:rPr>
        <w:commentReference w:id="2"/>
      </w:r>
      <w:r>
        <w:t xml:space="preserve"> reported that there was minimal activity to note for the current month. He advised the Board that his primary focus has been on developing a response to matters related to alternative practice structures</w:t>
      </w:r>
      <w:r w:rsidR="00961C77">
        <w:t>. He i</w:t>
      </w:r>
      <w:r>
        <w:t>ndicated that Board members should have received materials via email earlier in the day and noted that additional information will be shared as it becomes available. He explained that he has been actively attending relevant sessions and conducting independent review to better inform the Board’s position on this issue.</w:t>
      </w:r>
    </w:p>
    <w:p w14:paraId="21CE2470" w14:textId="6317F758" w:rsidR="00BB1BF0" w:rsidRDefault="00BB1BF0" w:rsidP="00BB1BF0">
      <w:pPr>
        <w:pStyle w:val="NormalWeb"/>
      </w:pPr>
      <w:r>
        <w:t>As part of this effort, Mr. Wilson</w:t>
      </w:r>
      <w:r w:rsidR="00961C77">
        <w:t>, II</w:t>
      </w:r>
      <w:r>
        <w:t xml:space="preserve"> attended a recent NASBA meeting, which included two sessions: one addressing private equity in general, and another focused on alternative practice pathways and the broader considerations surrounding them. He referenced prior email correspondence regarding the availability of session recordings and confirmed that outreach has been made to NASBA to obtain additional support and resources.</w:t>
      </w:r>
    </w:p>
    <w:p w14:paraId="6D9DA6FE" w14:textId="239EE39E" w:rsidR="00BB1BF0" w:rsidRPr="00961C77" w:rsidRDefault="00BB1BF0" w:rsidP="00BB1BF0">
      <w:pPr>
        <w:pStyle w:val="NormalWeb"/>
        <w:rPr>
          <w:rStyle w:val="Strong"/>
          <w:b w:val="0"/>
          <w:bCs w:val="0"/>
        </w:rPr>
      </w:pPr>
      <w:r>
        <w:t>Mr. Wilson</w:t>
      </w:r>
      <w:r w:rsidR="00961C77">
        <w:t>, II</w:t>
      </w:r>
      <w:r>
        <w:t xml:space="preserve"> further noted that NASBA has been collaborating with other state boards in developing guidance and responses on this topic, and those efforts may assist Maryland in its approach. He advised that the matter remains under review and is expected to be discussed in greater detail within task force groups moving forward.</w:t>
      </w:r>
    </w:p>
    <w:p w14:paraId="0475F857" w14:textId="21B583E5" w:rsidR="00BB1BF0" w:rsidRPr="00742AE3" w:rsidRDefault="00BB1BF0" w:rsidP="00742AE3">
      <w:pPr>
        <w:pStyle w:val="Heading2"/>
        <w:rPr>
          <w:rFonts w:ascii="Times New Roman" w:hAnsi="Times New Roman" w:cs="Times New Roman"/>
          <w:i w:val="0"/>
          <w:iCs/>
          <w:u w:val="none"/>
        </w:rPr>
      </w:pPr>
      <w:r w:rsidRPr="00742AE3">
        <w:rPr>
          <w:rStyle w:val="Strong"/>
          <w:rFonts w:ascii="Times New Roman" w:hAnsi="Times New Roman" w:cs="Times New Roman"/>
          <w:i w:val="0"/>
          <w:iCs/>
          <w:u w:val="none"/>
        </w:rPr>
        <w:t>Executive Director’s Report – Christopher</w:t>
      </w:r>
      <w:r w:rsidR="00742AE3" w:rsidRPr="00742AE3">
        <w:rPr>
          <w:rStyle w:val="Strong"/>
          <w:rFonts w:ascii="Times New Roman" w:hAnsi="Times New Roman" w:cs="Times New Roman"/>
          <w:i w:val="0"/>
          <w:iCs/>
          <w:u w:val="none"/>
        </w:rPr>
        <w:t xml:space="preserve"> </w:t>
      </w:r>
      <w:r w:rsidRPr="00742AE3">
        <w:rPr>
          <w:rStyle w:val="Strong"/>
          <w:rFonts w:ascii="Times New Roman" w:hAnsi="Times New Roman" w:cs="Times New Roman"/>
          <w:i w:val="0"/>
          <w:iCs/>
          <w:u w:val="none"/>
        </w:rPr>
        <w:t>Dorsey</w:t>
      </w:r>
    </w:p>
    <w:p w14:paraId="3CC4DAB4" w14:textId="4904F215" w:rsidR="00BB1BF0" w:rsidRDefault="00BB1BF0" w:rsidP="00BB1BF0">
      <w:pPr>
        <w:pStyle w:val="NormalWeb"/>
      </w:pPr>
      <w:r>
        <w:t>Mr. Dorsey reported that he attended the NASBA conference for executive directors, board staff, legal counsel, and state society CEOs, held March 24–27 in Austin, Texas. He noted that Mr. Pambian</w:t>
      </w:r>
      <w:r w:rsidR="00742AE3">
        <w:t>c</w:t>
      </w:r>
      <w:r>
        <w:t xml:space="preserve">o was also in attendance, along with Ms. Olsen representing </w:t>
      </w:r>
      <w:r w:rsidR="00742AE3">
        <w:t xml:space="preserve">the </w:t>
      </w:r>
      <w:r>
        <w:t>MACPA.</w:t>
      </w:r>
    </w:p>
    <w:p w14:paraId="6706EE99" w14:textId="7138FC10" w:rsidR="00BB1BF0" w:rsidRDefault="00BB1BF0" w:rsidP="00BB1BF0">
      <w:pPr>
        <w:pStyle w:val="NormalWeb"/>
      </w:pPr>
      <w:r>
        <w:t>Mr. Dorsey described the conference as a valuable and productive experience, providing an opportunity to connect with fellow executive directors and engage in discussions on key topics currently impacting the profession, including private equity and artificial intelligence</w:t>
      </w:r>
      <w:r w:rsidR="00742AE3">
        <w:t xml:space="preserve"> - </w:t>
      </w:r>
      <w:r>
        <w:t>both of which the Board has already begun to explore.</w:t>
      </w:r>
    </w:p>
    <w:p w14:paraId="0FFC612A" w14:textId="77777777" w:rsidR="00BB1BF0" w:rsidRDefault="00BB1BF0" w:rsidP="00BB1BF0">
      <w:pPr>
        <w:pStyle w:val="NormalWeb"/>
      </w:pPr>
      <w:r>
        <w:t>He further advised that during an executive director breakout session, significant attention was given to the PEEC exposure draft. Mr. Dorsey noted that this topic will be addressed further under Unfinished Business. He shared that many states expressed similar concerns, indicating that the draft is complex and difficult to interpret, and that other jurisdictions are likewise seeking guidance on how to respond. He emphasized that Maryland is not alone in its position on this matter.</w:t>
      </w:r>
    </w:p>
    <w:p w14:paraId="60284C37" w14:textId="77777777" w:rsidR="00BB1BF0" w:rsidRDefault="00BB1BF0" w:rsidP="00BB1BF0">
      <w:pPr>
        <w:pStyle w:val="NormalWeb"/>
      </w:pPr>
      <w:r>
        <w:t>Mr. Dorsey concluded by noting that the conference was beneficial overall and that he looks forward to participating in similar events in the future. He had no further updates to report.</w:t>
      </w:r>
    </w:p>
    <w:p w14:paraId="1F88843C" w14:textId="77777777" w:rsidR="00BB1BF0" w:rsidRDefault="00BB1BF0" w:rsidP="005C12FE">
      <w:pPr>
        <w:pStyle w:val="Heading2"/>
        <w:rPr>
          <w:rFonts w:asciiTheme="minorHAnsi" w:hAnsiTheme="minorHAnsi"/>
          <w:b/>
          <w:bCs/>
          <w:i w:val="0"/>
          <w:iCs/>
          <w:sz w:val="22"/>
          <w:szCs w:val="22"/>
          <w:u w:val="none"/>
        </w:rPr>
      </w:pPr>
    </w:p>
    <w:p w14:paraId="228B0677" w14:textId="73D3CDBB" w:rsidR="00AE6F5F" w:rsidRPr="005C12FE" w:rsidRDefault="00AE6F5F" w:rsidP="005C12F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t>Exam Appeals</w:t>
      </w:r>
    </w:p>
    <w:p w14:paraId="73F2263D" w14:textId="77777777" w:rsidR="00E63C2C" w:rsidRPr="006B6AA1" w:rsidRDefault="00E63C2C" w:rsidP="00AE6F5F">
      <w:pPr>
        <w:rPr>
          <w:rFonts w:asciiTheme="minorHAnsi" w:eastAsia="Calibri" w:hAnsiTheme="minorHAnsi" w:cstheme="minorHAnsi"/>
        </w:rPr>
      </w:pPr>
    </w:p>
    <w:p w14:paraId="12BBD1FC" w14:textId="096E9FB9" w:rsidR="00322D42" w:rsidRPr="006B6AA1" w:rsidRDefault="00027DE6" w:rsidP="00AE6F5F">
      <w:pPr>
        <w:rPr>
          <w:rFonts w:asciiTheme="minorHAnsi" w:eastAsia="Calibri" w:hAnsiTheme="minorHAnsi" w:cstheme="minorHAnsi"/>
        </w:rPr>
      </w:pPr>
      <w:r w:rsidRPr="006B6AA1">
        <w:rPr>
          <w:rFonts w:asciiTheme="minorHAnsi" w:eastAsia="Calibri" w:hAnsiTheme="minorHAnsi" w:cstheme="minorHAnsi"/>
        </w:rPr>
        <w:t xml:space="preserve">There </w:t>
      </w:r>
      <w:r w:rsidR="001F36B4" w:rsidRPr="006B6AA1">
        <w:rPr>
          <w:rFonts w:asciiTheme="minorHAnsi" w:eastAsia="Calibri" w:hAnsiTheme="minorHAnsi" w:cstheme="minorHAnsi"/>
        </w:rPr>
        <w:t xml:space="preserve">were </w:t>
      </w:r>
      <w:r w:rsidR="00C93D98" w:rsidRPr="006B6AA1">
        <w:rPr>
          <w:rFonts w:asciiTheme="minorHAnsi" w:eastAsia="Calibri" w:hAnsiTheme="minorHAnsi" w:cstheme="minorHAnsi"/>
        </w:rPr>
        <w:t>zero</w:t>
      </w:r>
      <w:r w:rsidR="001F36B4" w:rsidRPr="006B6AA1">
        <w:rPr>
          <w:rFonts w:asciiTheme="minorHAnsi" w:eastAsia="Calibri" w:hAnsiTheme="minorHAnsi" w:cstheme="minorHAnsi"/>
        </w:rPr>
        <w:t xml:space="preserve"> (0) Exam Appeals</w:t>
      </w:r>
    </w:p>
    <w:p w14:paraId="63099AF6" w14:textId="77777777" w:rsidR="00AE6F5F" w:rsidRPr="006B6AA1" w:rsidRDefault="00AE6F5F" w:rsidP="00AE6F5F">
      <w:pPr>
        <w:rPr>
          <w:rFonts w:asciiTheme="minorHAnsi" w:eastAsia="Calibri" w:hAnsiTheme="minorHAnsi" w:cstheme="minorHAnsi"/>
        </w:rPr>
      </w:pPr>
    </w:p>
    <w:p w14:paraId="028AB86C" w14:textId="2EBCF4E2" w:rsidR="00AE6F5F" w:rsidRPr="00664BBA" w:rsidRDefault="00DC2087"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lastRenderedPageBreak/>
        <w:t xml:space="preserve">Committee </w:t>
      </w:r>
      <w:r w:rsidR="00AE6F5F" w:rsidRPr="00664BBA">
        <w:rPr>
          <w:rFonts w:asciiTheme="minorHAnsi" w:hAnsiTheme="minorHAnsi"/>
          <w:b/>
          <w:bCs/>
          <w:i w:val="0"/>
          <w:iCs/>
          <w:sz w:val="22"/>
          <w:szCs w:val="22"/>
          <w:u w:val="none"/>
        </w:rPr>
        <w:t>Report</w:t>
      </w:r>
      <w:r w:rsidR="002E4DA5" w:rsidRPr="00664BBA">
        <w:rPr>
          <w:rFonts w:asciiTheme="minorHAnsi" w:hAnsiTheme="minorHAnsi"/>
          <w:b/>
          <w:bCs/>
          <w:i w:val="0"/>
          <w:iCs/>
          <w:sz w:val="22"/>
          <w:szCs w:val="22"/>
          <w:u w:val="none"/>
        </w:rPr>
        <w:t xml:space="preserve"> Numbers</w:t>
      </w:r>
    </w:p>
    <w:p w14:paraId="608029DA" w14:textId="27C17F68" w:rsidR="00BB6A3F" w:rsidRDefault="00BB6A3F" w:rsidP="00BB6A3F">
      <w:pPr>
        <w:pStyle w:val="NormalWeb"/>
      </w:pPr>
      <w:r>
        <w:rPr>
          <w:rStyle w:val="Strong"/>
        </w:rPr>
        <w:t>Education Committee</w:t>
      </w:r>
      <w:r>
        <w:br/>
        <w:t xml:space="preserve">For the reporting period, the Education Committee reviewed transfer grade applications. </w:t>
      </w:r>
      <w:r w:rsidR="00636CF2">
        <w:t>Two (2</w:t>
      </w:r>
      <w:r>
        <w:t xml:space="preserve">) applications were approved: one from </w:t>
      </w:r>
      <w:r w:rsidR="00636CF2">
        <w:t>Virginia,</w:t>
      </w:r>
      <w:r>
        <w:t xml:space="preserve"> one from South Carolina. There were zero (0) denials.</w:t>
      </w:r>
    </w:p>
    <w:p w14:paraId="2FD2847C" w14:textId="2B6AA8A3" w:rsidR="00BB6A3F" w:rsidRDefault="00BB6A3F" w:rsidP="00BB6A3F">
      <w:pPr>
        <w:pStyle w:val="NormalWeb"/>
      </w:pPr>
      <w:r>
        <w:rPr>
          <w:rStyle w:val="Strong"/>
        </w:rPr>
        <w:t>Experience Committee</w:t>
      </w:r>
      <w:r>
        <w:br/>
        <w:t xml:space="preserve">The Experience Committee reviewed applications for original licensure and reciprocity. </w:t>
      </w:r>
      <w:r w:rsidR="00636CF2">
        <w:t>Fourteen</w:t>
      </w:r>
      <w:r>
        <w:t xml:space="preserve"> (1</w:t>
      </w:r>
      <w:r w:rsidR="00636CF2">
        <w:t>4</w:t>
      </w:r>
      <w:r>
        <w:t xml:space="preserve">) applications for original licensure were approved, with zero (0) denials. Additionally, </w:t>
      </w:r>
      <w:r w:rsidR="00636CF2">
        <w:t>four</w:t>
      </w:r>
      <w:r>
        <w:t xml:space="preserve"> (</w:t>
      </w:r>
      <w:r w:rsidR="00636CF2">
        <w:t>4)</w:t>
      </w:r>
      <w:r>
        <w:t xml:space="preserve"> reciprocal licenses were approved: </w:t>
      </w:r>
      <w:r w:rsidR="00636CF2">
        <w:t>one (1)</w:t>
      </w:r>
      <w:r>
        <w:t xml:space="preserve"> from Virginia, one </w:t>
      </w:r>
      <w:r w:rsidR="00636CF2">
        <w:t>(1) form DC, one (1) from Illinois, one (1) from Texas</w:t>
      </w:r>
      <w:r>
        <w:t>. There were zero (0) denials.</w:t>
      </w:r>
    </w:p>
    <w:p w14:paraId="3A315F4A" w14:textId="547ADAB0" w:rsidR="00BB6A3F" w:rsidRDefault="00BB6A3F" w:rsidP="00BB6A3F">
      <w:pPr>
        <w:pStyle w:val="NormalWeb"/>
      </w:pPr>
      <w:r>
        <w:rPr>
          <w:rStyle w:val="Strong"/>
        </w:rPr>
        <w:t>Firm Committee</w:t>
      </w:r>
      <w:r>
        <w:br/>
        <w:t xml:space="preserve">During this reporting period, the Firm Committee approved </w:t>
      </w:r>
      <w:r w:rsidR="00636CF2">
        <w:t>one</w:t>
      </w:r>
      <w:r>
        <w:t xml:space="preserve"> (</w:t>
      </w:r>
      <w:r w:rsidR="00636CF2">
        <w:t>1</w:t>
      </w:r>
      <w:r>
        <w:t>) firm application. There were zero (0) firm closures reported.</w:t>
      </w:r>
    </w:p>
    <w:p w14:paraId="23A03634" w14:textId="046CCFD0" w:rsidR="00F65A55" w:rsidRDefault="00BB6A3F" w:rsidP="00BB6A3F">
      <w:pPr>
        <w:pStyle w:val="NormalWeb"/>
      </w:pPr>
      <w:r>
        <w:rPr>
          <w:rStyle w:val="Strong"/>
        </w:rPr>
        <w:t>Peer Review Committee</w:t>
      </w:r>
      <w:r>
        <w:br/>
        <w:t xml:space="preserve">The Peer Review Committee reported one (1) newly enrolled firm and </w:t>
      </w:r>
      <w:r w:rsidR="00636CF2">
        <w:t>four</w:t>
      </w:r>
      <w:r>
        <w:t xml:space="preserve"> (</w:t>
      </w:r>
      <w:r w:rsidR="00636CF2">
        <w:t>4</w:t>
      </w:r>
      <w:r>
        <w:t>) accepted reviews. There w</w:t>
      </w:r>
      <w:r w:rsidR="00A934E4">
        <w:t>as</w:t>
      </w:r>
      <w:r>
        <w:t xml:space="preserve"> </w:t>
      </w:r>
      <w:r w:rsidR="00A934E4">
        <w:t>one</w:t>
      </w:r>
      <w:r>
        <w:t xml:space="preserve"> (</w:t>
      </w:r>
      <w:r w:rsidR="00A934E4">
        <w:t>1</w:t>
      </w:r>
      <w:r>
        <w:t xml:space="preserve">) first-time pass with deficiencies, one (1) first-time failure, and </w:t>
      </w:r>
      <w:r w:rsidR="00A934E4">
        <w:t>one</w:t>
      </w:r>
      <w:r>
        <w:t xml:space="preserve"> (</w:t>
      </w:r>
      <w:r w:rsidR="00A934E4">
        <w:t>1</w:t>
      </w:r>
      <w:r>
        <w:t>) firm that w</w:t>
      </w:r>
      <w:r w:rsidR="00A934E4">
        <w:t>as</w:t>
      </w:r>
      <w:r>
        <w:t xml:space="preserve"> dropped or terminated from the program.</w:t>
      </w:r>
      <w:r w:rsidR="00A934E4">
        <w:t xml:space="preserve"> </w:t>
      </w:r>
    </w:p>
    <w:p w14:paraId="6C820891" w14:textId="6E41F319" w:rsidR="00F65A55" w:rsidRDefault="00F65A55" w:rsidP="00F44160">
      <w:pPr>
        <w:pStyle w:val="Heading2"/>
        <w:rPr>
          <w:rStyle w:val="Strong"/>
          <w:rFonts w:ascii="Times New Roman" w:hAnsi="Times New Roman" w:cs="Times New Roman"/>
          <w:i w:val="0"/>
          <w:iCs/>
          <w:u w:val="none"/>
        </w:rPr>
      </w:pPr>
      <w:r w:rsidRPr="00F702EE">
        <w:rPr>
          <w:rStyle w:val="Strong"/>
          <w:rFonts w:ascii="Times New Roman" w:hAnsi="Times New Roman" w:cs="Times New Roman"/>
          <w:i w:val="0"/>
          <w:iCs/>
          <w:u w:val="none"/>
        </w:rPr>
        <w:t>Unfinished Business</w:t>
      </w:r>
    </w:p>
    <w:p w14:paraId="6C39462D" w14:textId="77777777" w:rsidR="00F44160" w:rsidRDefault="00F44160" w:rsidP="00F44160">
      <w:pPr>
        <w:pStyle w:val="NormalWeb"/>
      </w:pPr>
      <w:r>
        <w:t>Discussion returned to the PEEC exposure draft, as referenced earlier in the meeting. Mr. Dorsey shared additional insight from the NASBA conference, noting that many states are still working through the document and have expressed similar concerns about its complexity and lack of clarity. It was acknowledged that there is no clear consensus yet on how to approach a response.</w:t>
      </w:r>
    </w:p>
    <w:p w14:paraId="6C460B81" w14:textId="4524C855" w:rsidR="00F44160" w:rsidRDefault="00F44160" w:rsidP="00F44160">
      <w:pPr>
        <w:pStyle w:val="NormalWeb"/>
      </w:pPr>
      <w:r>
        <w:t>Mr. Wilson</w:t>
      </w:r>
      <w:r w:rsidR="00742AE3">
        <w:t>, II</w:t>
      </w:r>
      <w:r>
        <w:t xml:space="preserve"> added that efforts are ongoing to gather more information and guidance, including input from NASBA and other state boards. He noted that the materials circulated to the Board will help inform next steps, and additional resources will be shared as they become available.</w:t>
      </w:r>
    </w:p>
    <w:p w14:paraId="56344813" w14:textId="77777777" w:rsidR="00F44160" w:rsidRDefault="00F44160" w:rsidP="00F44160">
      <w:pPr>
        <w:pStyle w:val="NormalWeb"/>
      </w:pPr>
      <w:r>
        <w:t>Board members briefly discussed the need to continue reviewing the exposure draft and agreed that further discussion would likely take place within smaller task force groups before bringing recommendations back to the full Board.</w:t>
      </w:r>
    </w:p>
    <w:p w14:paraId="2EBDF69E" w14:textId="77777777" w:rsidR="00F44160" w:rsidRDefault="00F44160" w:rsidP="00F44160">
      <w:pPr>
        <w:pStyle w:val="NormalWeb"/>
      </w:pPr>
      <w:r>
        <w:t>No final decisions were made under Unfinished Business, and the matter remains under review.</w:t>
      </w:r>
    </w:p>
    <w:p w14:paraId="57684D31" w14:textId="77777777" w:rsidR="00F44160" w:rsidRPr="00F44160" w:rsidRDefault="00F44160" w:rsidP="00F44160"/>
    <w:p w14:paraId="6BF16E93" w14:textId="77777777" w:rsidR="000A423C" w:rsidRPr="00664BBA" w:rsidRDefault="00EE0AB5" w:rsidP="00664BBA">
      <w:pPr>
        <w:pStyle w:val="Heading2"/>
        <w:rPr>
          <w:rFonts w:asciiTheme="minorHAnsi" w:hAnsiTheme="minorHAnsi"/>
          <w:b/>
          <w:bCs/>
          <w:i w:val="0"/>
          <w:iCs/>
          <w:sz w:val="22"/>
          <w:szCs w:val="22"/>
          <w:u w:val="none"/>
          <w:lang w:val="en-US"/>
        </w:rPr>
      </w:pPr>
      <w:r w:rsidRPr="00664BBA">
        <w:rPr>
          <w:rFonts w:asciiTheme="minorHAnsi" w:hAnsiTheme="minorHAnsi"/>
          <w:b/>
          <w:bCs/>
          <w:i w:val="0"/>
          <w:iCs/>
          <w:sz w:val="22"/>
          <w:szCs w:val="22"/>
          <w:u w:val="none"/>
          <w:lang w:val="en-US"/>
        </w:rPr>
        <w:t xml:space="preserve">New Business </w:t>
      </w:r>
    </w:p>
    <w:p w14:paraId="68EFBC89" w14:textId="5020CB81" w:rsidR="007F141C" w:rsidRDefault="0057274C" w:rsidP="007F141C">
      <w:pPr>
        <w:rPr>
          <w:rFonts w:asciiTheme="minorHAnsi" w:eastAsia="Times New Roman" w:hAnsiTheme="minorHAnsi" w:cs="Times New Roman"/>
          <w:lang w:val="en-US"/>
        </w:rPr>
      </w:pPr>
      <w:r>
        <w:rPr>
          <w:rFonts w:asciiTheme="minorHAnsi" w:eastAsia="Times New Roman" w:hAnsiTheme="minorHAnsi" w:cs="Times New Roman"/>
          <w:lang w:val="en-US"/>
        </w:rPr>
        <w:t>None</w:t>
      </w:r>
    </w:p>
    <w:p w14:paraId="52CC12BB" w14:textId="77777777" w:rsidR="007F141C" w:rsidRPr="007F141C" w:rsidRDefault="007F141C" w:rsidP="007F141C">
      <w:pPr>
        <w:rPr>
          <w:rFonts w:asciiTheme="minorHAnsi" w:eastAsia="Times New Roman" w:hAnsiTheme="minorHAnsi" w:cs="Times New Roman"/>
          <w:lang w:val="en-US"/>
        </w:rPr>
      </w:pPr>
    </w:p>
    <w:p w14:paraId="218A0398" w14:textId="2382B894"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 xml:space="preserve">Correspondence </w:t>
      </w:r>
    </w:p>
    <w:p w14:paraId="367CF481" w14:textId="77777777" w:rsidR="00EE0AB5" w:rsidRPr="006B6AA1" w:rsidRDefault="00EE0AB5" w:rsidP="000A423C">
      <w:pPr>
        <w:rPr>
          <w:rFonts w:asciiTheme="minorHAnsi" w:eastAsia="Calibri" w:hAnsiTheme="minorHAnsi" w:cstheme="minorHAnsi"/>
          <w:bCs/>
        </w:rPr>
      </w:pPr>
      <w:r w:rsidRPr="006B6AA1">
        <w:rPr>
          <w:rFonts w:asciiTheme="minorHAnsi" w:eastAsia="Calibri" w:hAnsiTheme="minorHAnsi" w:cstheme="minorHAnsi"/>
          <w:bCs/>
        </w:rPr>
        <w:t>None</w:t>
      </w:r>
    </w:p>
    <w:p w14:paraId="72BCBD45" w14:textId="77777777" w:rsidR="00EE0AB5" w:rsidRPr="006B6AA1" w:rsidRDefault="00EE0AB5" w:rsidP="000A423C">
      <w:pPr>
        <w:rPr>
          <w:rFonts w:asciiTheme="minorHAnsi" w:eastAsia="Calibri" w:hAnsiTheme="minorHAnsi" w:cstheme="minorHAnsi"/>
          <w:bCs/>
        </w:rPr>
      </w:pPr>
    </w:p>
    <w:p w14:paraId="4995C027" w14:textId="65CF2A8D"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lastRenderedPageBreak/>
        <w:t>Public Questions and Comments</w:t>
      </w:r>
    </w:p>
    <w:p w14:paraId="4CC97846" w14:textId="77777777" w:rsidR="003B385F" w:rsidRDefault="003B385F" w:rsidP="00EE0AB5">
      <w:pPr>
        <w:spacing w:after="0"/>
        <w:rPr>
          <w:rFonts w:asciiTheme="minorHAnsi" w:eastAsia="Calibri" w:hAnsiTheme="minorHAnsi" w:cstheme="minorHAnsi"/>
          <w:b/>
        </w:rPr>
      </w:pPr>
    </w:p>
    <w:p w14:paraId="4244EB7C" w14:textId="690AD6F3" w:rsidR="00742AE3" w:rsidRDefault="00EE0AB5" w:rsidP="00742AE3">
      <w:pPr>
        <w:spacing w:after="0"/>
        <w:rPr>
          <w:rFonts w:asciiTheme="minorHAnsi" w:eastAsia="Calibri" w:hAnsiTheme="minorHAnsi" w:cstheme="minorHAnsi"/>
          <w:bCs/>
        </w:rPr>
      </w:pPr>
      <w:r w:rsidRPr="003B385F">
        <w:rPr>
          <w:rFonts w:asciiTheme="minorHAnsi" w:eastAsia="Calibri" w:hAnsiTheme="minorHAnsi" w:cstheme="minorHAnsi"/>
          <w:bCs/>
        </w:rPr>
        <w:t>None</w:t>
      </w:r>
    </w:p>
    <w:p w14:paraId="52E285BF" w14:textId="77777777" w:rsidR="00742AE3" w:rsidRPr="00742AE3" w:rsidRDefault="00742AE3" w:rsidP="00742AE3">
      <w:pPr>
        <w:spacing w:after="0"/>
        <w:rPr>
          <w:rStyle w:val="Strong"/>
          <w:rFonts w:asciiTheme="minorHAnsi" w:eastAsia="Calibri" w:hAnsiTheme="minorHAnsi" w:cstheme="minorHAnsi"/>
          <w:b w:val="0"/>
        </w:rPr>
      </w:pPr>
    </w:p>
    <w:p w14:paraId="34AC9C48" w14:textId="0897CA9F" w:rsidR="00F44160" w:rsidRPr="00742AE3" w:rsidRDefault="00F44160" w:rsidP="00742AE3">
      <w:pPr>
        <w:pStyle w:val="Heading2"/>
        <w:rPr>
          <w:rFonts w:ascii="Times New Roman" w:hAnsi="Times New Roman" w:cs="Times New Roman"/>
          <w:i w:val="0"/>
          <w:iCs/>
          <w:u w:val="none"/>
        </w:rPr>
      </w:pPr>
      <w:r w:rsidRPr="00742AE3">
        <w:rPr>
          <w:rStyle w:val="Strong"/>
          <w:rFonts w:ascii="Times New Roman" w:hAnsi="Times New Roman" w:cs="Times New Roman"/>
          <w:i w:val="0"/>
          <w:iCs/>
          <w:u w:val="none"/>
        </w:rPr>
        <w:t>MACPA Report – Ms. Rebekah Brown Olson</w:t>
      </w:r>
    </w:p>
    <w:p w14:paraId="5CF458C3" w14:textId="77777777" w:rsidR="00F44160" w:rsidRDefault="00F44160" w:rsidP="00F44160">
      <w:pPr>
        <w:pStyle w:val="NormalWeb"/>
      </w:pPr>
      <w:r>
        <w:t>Ms. Olson introduced herself and noted that she was present on behalf of MACPA. She provided an update related to the earlier discussion on alternative practice structures and peer review. She advised that there has been ongoing discussion around having firms operating under an alternative practice structure transition their peer reviews to the National Peer Review Committee. She explained that this committee has greater staffing and subject matter expertise in this area, and that some larger firms are already part of that program as a way to ensure additional oversight, at least during the initial stages. Ms. Olson noted that she would share additional information with the Board, including potential implementation timelines, once available.</w:t>
      </w:r>
    </w:p>
    <w:p w14:paraId="24FE0C2E" w14:textId="270285D4" w:rsidR="00F44160" w:rsidRDefault="00F44160" w:rsidP="00F44160">
      <w:pPr>
        <w:pStyle w:val="NormalWeb"/>
      </w:pPr>
      <w:r>
        <w:t>Ms. Olson then provided a legislative update regarding the pathways bill</w:t>
      </w:r>
      <w:r w:rsidR="001C2CB9">
        <w:t xml:space="preserve"> before the General Assembly</w:t>
      </w:r>
      <w:r>
        <w:t>. She reported that House Bill 643 passed unanimously in the House and has since crossed over to the Senate, where it is currently in the Education, Energy, and Environment (EEE) Committee. She indicated that there is an expectation the bill may be voted on in committee within the next week before moving to the full Senate for consideration.</w:t>
      </w:r>
    </w:p>
    <w:p w14:paraId="4126044C" w14:textId="77777777" w:rsidR="00F44160" w:rsidRDefault="00F44160" w:rsidP="00F44160">
      <w:pPr>
        <w:pStyle w:val="NormalWeb"/>
      </w:pPr>
      <w:r>
        <w:t>She also shared that MACPA hosted its new quarterly “download” event in March, which was designed to bring members together to discuss key issues impacting the profession. Ms. Olson took a moment to thank Mr. Wilson for attending and speaking at the event, noting that his participation and insights were well received and appreciated by MACPA members.</w:t>
      </w:r>
    </w:p>
    <w:p w14:paraId="6A7FAB4D" w14:textId="77777777" w:rsidR="00F44160" w:rsidRDefault="00F44160" w:rsidP="00F44160">
      <w:pPr>
        <w:pStyle w:val="NormalWeb"/>
      </w:pPr>
      <w:r>
        <w:t>Lastly, Ms. Olson reminded the Board that MACPA will be celebrating its 125th anniversary on June 18 and that a formal invitation will be sent. She encouraged Board members to attend and join in recognizing the profession’s history in Maryland.</w:t>
      </w:r>
    </w:p>
    <w:p w14:paraId="3EDBA50E" w14:textId="77777777" w:rsidR="00F44160" w:rsidRDefault="00F44160" w:rsidP="00F44160">
      <w:pPr>
        <w:pStyle w:val="NormalWeb"/>
      </w:pPr>
      <w:r>
        <w:t>There were no questions, and Ms. Olson concluded her report.</w:t>
      </w:r>
    </w:p>
    <w:p w14:paraId="2B2DCFFF" w14:textId="77777777" w:rsidR="00742AE3" w:rsidRDefault="00742AE3" w:rsidP="00664BBA">
      <w:pPr>
        <w:pStyle w:val="Heading2"/>
        <w:rPr>
          <w:rFonts w:asciiTheme="minorHAnsi" w:hAnsiTheme="minorHAnsi"/>
          <w:b/>
          <w:bCs/>
          <w:i w:val="0"/>
          <w:iCs/>
          <w:sz w:val="22"/>
          <w:szCs w:val="22"/>
          <w:u w:val="none"/>
        </w:rPr>
      </w:pPr>
    </w:p>
    <w:p w14:paraId="0526CCEB" w14:textId="5731C3B5" w:rsidR="00EE0AB5"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Closed Session</w:t>
      </w:r>
    </w:p>
    <w:p w14:paraId="3B6D7E85" w14:textId="77777777" w:rsidR="00664BBA" w:rsidRPr="00664BBA" w:rsidRDefault="00664BBA" w:rsidP="00664BBA"/>
    <w:p w14:paraId="3DE143E7" w14:textId="064F4BA6" w:rsidR="0019139C" w:rsidRDefault="003B385F" w:rsidP="00EE0AB5">
      <w:pPr>
        <w:spacing w:after="0"/>
        <w:rPr>
          <w:rFonts w:asciiTheme="minorHAnsi" w:eastAsia="Calibri" w:hAnsiTheme="minorHAnsi" w:cstheme="minorHAnsi"/>
          <w:bCs/>
        </w:rPr>
      </w:pPr>
      <w:r>
        <w:rPr>
          <w:rFonts w:asciiTheme="minorHAnsi" w:eastAsia="Calibri" w:hAnsiTheme="minorHAnsi" w:cstheme="minorHAnsi"/>
          <w:bCs/>
        </w:rPr>
        <w:t>Upon</w:t>
      </w:r>
      <w:r w:rsidR="00EE0AB5" w:rsidRPr="006B6AA1">
        <w:rPr>
          <w:rFonts w:asciiTheme="minorHAnsi" w:eastAsia="Calibri" w:hAnsiTheme="minorHAnsi" w:cstheme="minorHAnsi"/>
          <w:bCs/>
        </w:rPr>
        <w:t xml:space="preserve"> a motion </w:t>
      </w:r>
      <w:r w:rsidR="0057274C">
        <w:rPr>
          <w:rFonts w:asciiTheme="minorHAnsi" w:eastAsia="Calibri" w:hAnsiTheme="minorHAnsi" w:cstheme="minorHAnsi"/>
          <w:bCs/>
        </w:rPr>
        <w:t>(</w:t>
      </w:r>
      <w:r w:rsidR="0057274C">
        <w:rPr>
          <w:rFonts w:asciiTheme="minorHAnsi" w:eastAsia="Calibri" w:hAnsiTheme="minorHAnsi" w:cstheme="minorHAnsi"/>
          <w:b/>
          <w:bCs/>
        </w:rPr>
        <w:t>I</w:t>
      </w:r>
      <w:r w:rsidR="00EE0AB5" w:rsidRPr="006B6AA1">
        <w:rPr>
          <w:rFonts w:asciiTheme="minorHAnsi" w:eastAsia="Calibri" w:hAnsiTheme="minorHAnsi" w:cstheme="minorHAnsi"/>
          <w:b/>
          <w:bCs/>
        </w:rPr>
        <w:t>)</w:t>
      </w:r>
      <w:r w:rsidR="00EE0AB5" w:rsidRPr="006B6AA1">
        <w:rPr>
          <w:rFonts w:asciiTheme="minorHAnsi" w:eastAsia="Calibri" w:hAnsiTheme="minorHAnsi" w:cstheme="minorHAnsi"/>
          <w:bCs/>
        </w:rPr>
        <w:t xml:space="preserve"> by M</w:t>
      </w:r>
      <w:r w:rsidR="0052195B">
        <w:rPr>
          <w:rFonts w:asciiTheme="minorHAnsi" w:eastAsia="Calibri" w:hAnsiTheme="minorHAnsi" w:cstheme="minorHAnsi"/>
          <w:bCs/>
        </w:rPr>
        <w:t>s</w:t>
      </w:r>
      <w:r w:rsidR="00EE0AB5" w:rsidRPr="006B6AA1">
        <w:rPr>
          <w:rFonts w:asciiTheme="minorHAnsi" w:eastAsia="Calibri" w:hAnsiTheme="minorHAnsi" w:cstheme="minorHAnsi"/>
          <w:bCs/>
        </w:rPr>
        <w:t>.</w:t>
      </w:r>
      <w:r w:rsidR="00A974B2" w:rsidRPr="006B6AA1">
        <w:rPr>
          <w:rFonts w:asciiTheme="minorHAnsi" w:eastAsia="Calibri" w:hAnsiTheme="minorHAnsi" w:cstheme="minorHAnsi"/>
          <w:bCs/>
        </w:rPr>
        <w:t xml:space="preserve"> </w:t>
      </w:r>
      <w:r w:rsidR="0052195B">
        <w:rPr>
          <w:rFonts w:asciiTheme="minorHAnsi" w:eastAsia="Calibri" w:hAnsiTheme="minorHAnsi" w:cstheme="minorHAnsi"/>
          <w:bCs/>
        </w:rPr>
        <w:t>Sotka</w:t>
      </w:r>
      <w:r w:rsidR="00EE0AB5" w:rsidRPr="006B6AA1">
        <w:rPr>
          <w:rFonts w:asciiTheme="minorHAnsi" w:eastAsia="Calibri" w:hAnsiTheme="minorHAnsi" w:cstheme="minorHAnsi"/>
          <w:bCs/>
        </w:rPr>
        <w:t xml:space="preserve"> and seconded by </w:t>
      </w:r>
      <w:r w:rsidR="00D11AD8" w:rsidRPr="006B6AA1">
        <w:rPr>
          <w:rFonts w:asciiTheme="minorHAnsi" w:eastAsia="Calibri" w:hAnsiTheme="minorHAnsi" w:cstheme="minorHAnsi"/>
          <w:bCs/>
        </w:rPr>
        <w:t>M</w:t>
      </w:r>
      <w:r w:rsidR="00B73925">
        <w:rPr>
          <w:rFonts w:asciiTheme="minorHAnsi" w:eastAsia="Calibri" w:hAnsiTheme="minorHAnsi" w:cstheme="minorHAnsi"/>
          <w:bCs/>
        </w:rPr>
        <w:t xml:space="preserve">s. </w:t>
      </w:r>
      <w:r w:rsidR="0052195B">
        <w:rPr>
          <w:rFonts w:asciiTheme="minorHAnsi" w:eastAsia="Calibri" w:hAnsiTheme="minorHAnsi" w:cstheme="minorHAnsi"/>
          <w:bCs/>
        </w:rPr>
        <w:t>Gray</w:t>
      </w:r>
      <w:r w:rsidR="00BA57E9" w:rsidRPr="006B6AA1">
        <w:rPr>
          <w:rFonts w:asciiTheme="minorHAnsi" w:eastAsia="Calibri" w:hAnsiTheme="minorHAnsi" w:cstheme="minorHAnsi"/>
          <w:bCs/>
        </w:rPr>
        <w:t>,</w:t>
      </w:r>
      <w:r w:rsidR="00EE0AB5" w:rsidRPr="006B6AA1">
        <w:rPr>
          <w:rFonts w:asciiTheme="minorHAnsi" w:eastAsia="Calibri" w:hAnsiTheme="minorHAnsi" w:cstheme="minorHAnsi"/>
          <w:bCs/>
        </w:rPr>
        <w:t xml:space="preserve"> the Board voted to move to a closed session at </w:t>
      </w:r>
      <w:r w:rsidR="00A974B2" w:rsidRPr="006B6AA1">
        <w:rPr>
          <w:rFonts w:asciiTheme="minorHAnsi" w:eastAsia="Calibri" w:hAnsiTheme="minorHAnsi" w:cstheme="minorHAnsi"/>
          <w:bCs/>
        </w:rPr>
        <w:t>9:</w:t>
      </w:r>
      <w:r w:rsidR="0052195B">
        <w:rPr>
          <w:rFonts w:asciiTheme="minorHAnsi" w:eastAsia="Calibri" w:hAnsiTheme="minorHAnsi" w:cstheme="minorHAnsi"/>
          <w:bCs/>
        </w:rPr>
        <w:t>34</w:t>
      </w:r>
      <w:r w:rsidR="00EE0AB5" w:rsidRPr="006B6AA1">
        <w:rPr>
          <w:rFonts w:asciiTheme="minorHAnsi" w:eastAsia="Calibri" w:hAnsiTheme="minorHAnsi" w:cstheme="minorHAnsi"/>
          <w:bCs/>
        </w:rPr>
        <w:t xml:space="preserve"> am via a Google Meets teleconference, where log-in information was only provided to Board members and staff. </w:t>
      </w:r>
    </w:p>
    <w:p w14:paraId="62ED2B31" w14:textId="77777777" w:rsidR="0019139C" w:rsidRDefault="0019139C" w:rsidP="00EE0AB5">
      <w:pPr>
        <w:spacing w:after="0"/>
        <w:rPr>
          <w:rFonts w:asciiTheme="minorHAnsi" w:eastAsia="Calibri" w:hAnsiTheme="minorHAnsi" w:cstheme="minorHAnsi"/>
          <w:bCs/>
        </w:rPr>
      </w:pPr>
    </w:p>
    <w:p w14:paraId="3ADA5D6D" w14:textId="18F39E16" w:rsidR="0019139C" w:rsidRDefault="0019139C" w:rsidP="00EE0AB5">
      <w:pPr>
        <w:spacing w:after="0"/>
        <w:rPr>
          <w:rFonts w:asciiTheme="minorHAnsi" w:eastAsia="Calibri" w:hAnsiTheme="minorHAnsi" w:cstheme="minorHAnsi"/>
          <w:bCs/>
        </w:rPr>
      </w:pPr>
      <w:r w:rsidRPr="006B6AA1">
        <w:rPr>
          <w:rFonts w:asciiTheme="minorHAnsi" w:eastAsia="Calibri" w:hAnsiTheme="minorHAnsi" w:cstheme="minorBidi"/>
        </w:rPr>
        <w:t>Persons present</w:t>
      </w:r>
      <w:r w:rsidR="00E547B9" w:rsidRPr="006B6AA1">
        <w:rPr>
          <w:rFonts w:asciiTheme="minorHAnsi" w:eastAsia="Calibri" w:hAnsiTheme="minorHAnsi" w:cstheme="minorBidi"/>
        </w:rPr>
        <w:t>: Wilson</w:t>
      </w:r>
      <w:r w:rsidRPr="006B6AA1">
        <w:rPr>
          <w:rFonts w:asciiTheme="minorHAnsi" w:eastAsia="Calibri" w:hAnsiTheme="minorHAnsi" w:cstheme="minorBidi"/>
        </w:rPr>
        <w:t xml:space="preserve"> II, </w:t>
      </w:r>
      <w:r w:rsidR="008A563E">
        <w:rPr>
          <w:rFonts w:asciiTheme="minorHAnsi" w:eastAsia="Calibri" w:hAnsiTheme="minorHAnsi" w:cstheme="minorBidi"/>
        </w:rPr>
        <w:t>L</w:t>
      </w:r>
      <w:r w:rsidRPr="006B6AA1">
        <w:rPr>
          <w:rFonts w:asciiTheme="minorHAnsi" w:eastAsia="Calibri" w:hAnsiTheme="minorHAnsi" w:cstheme="minorBidi"/>
        </w:rPr>
        <w:t>awson, Sotka, Gray</w:t>
      </w:r>
      <w:r w:rsidR="0082323F">
        <w:rPr>
          <w:rFonts w:asciiTheme="minorHAnsi" w:eastAsia="Calibri" w:hAnsiTheme="minorHAnsi" w:cstheme="minorBidi"/>
        </w:rPr>
        <w:t>,</w:t>
      </w:r>
      <w:r w:rsidR="00B73925">
        <w:rPr>
          <w:rFonts w:asciiTheme="minorHAnsi" w:eastAsia="Calibri" w:hAnsiTheme="minorHAnsi" w:cstheme="minorBidi"/>
        </w:rPr>
        <w:t xml:space="preserve"> </w:t>
      </w:r>
      <w:r w:rsidR="0082323F">
        <w:rPr>
          <w:rFonts w:asciiTheme="minorHAnsi" w:eastAsia="Calibri" w:hAnsiTheme="minorHAnsi" w:cstheme="minorBidi"/>
        </w:rPr>
        <w:t>and Harris</w:t>
      </w:r>
      <w:r w:rsidRPr="006B6AA1">
        <w:rPr>
          <w:rFonts w:asciiTheme="minorHAnsi" w:eastAsia="Calibri" w:hAnsiTheme="minorHAnsi" w:cstheme="minorBidi"/>
        </w:rPr>
        <w:t xml:space="preserve"> (members), as well as Dorsey, McNei</w:t>
      </w:r>
      <w:r>
        <w:rPr>
          <w:rFonts w:asciiTheme="minorHAnsi" w:eastAsia="Calibri" w:hAnsiTheme="minorHAnsi" w:cstheme="minorBidi"/>
        </w:rPr>
        <w:t>l</w:t>
      </w:r>
      <w:r w:rsidRPr="006B6AA1">
        <w:rPr>
          <w:rFonts w:asciiTheme="minorHAnsi" w:eastAsia="Calibri" w:hAnsiTheme="minorHAnsi" w:cstheme="minorBidi"/>
        </w:rPr>
        <w:t>l, and Massie (Staff), and Pambianco (counsel).</w:t>
      </w:r>
    </w:p>
    <w:p w14:paraId="73576572" w14:textId="77777777" w:rsidR="0019139C" w:rsidRDefault="0019139C" w:rsidP="00EE0AB5">
      <w:pPr>
        <w:spacing w:after="0"/>
        <w:rPr>
          <w:rFonts w:asciiTheme="minorHAnsi" w:eastAsia="Calibri" w:hAnsiTheme="minorHAnsi" w:cstheme="minorHAnsi"/>
          <w:bCs/>
        </w:rPr>
      </w:pPr>
    </w:p>
    <w:p w14:paraId="09752CD2" w14:textId="0A7CFB68" w:rsidR="001C2CB9" w:rsidRPr="006B6AA1" w:rsidRDefault="001C2CB9" w:rsidP="001C2CB9">
      <w:pPr>
        <w:spacing w:after="0"/>
        <w:rPr>
          <w:rFonts w:asciiTheme="minorHAnsi" w:eastAsia="Calibri" w:hAnsiTheme="minorHAnsi" w:cstheme="minorHAnsi"/>
          <w:bCs/>
        </w:rPr>
      </w:pPr>
      <w:r w:rsidRPr="00276C95">
        <w:rPr>
          <w:rFonts w:asciiTheme="minorHAnsi" w:eastAsia="Calibri" w:hAnsiTheme="minorHAnsi" w:cstheme="minorHAnsi"/>
          <w:bCs/>
        </w:rPr>
        <w:t>The purpose of this session was to protect confidential attorney-client communications and licensing information shielded by the Maryland Public Information Act in regard</w:t>
      </w:r>
      <w:r>
        <w:rPr>
          <w:rFonts w:asciiTheme="minorHAnsi" w:eastAsia="Calibri" w:hAnsiTheme="minorHAnsi" w:cstheme="minorHAnsi"/>
          <w:bCs/>
        </w:rPr>
        <w:t>s</w:t>
      </w:r>
      <w:r w:rsidRPr="00276C95">
        <w:rPr>
          <w:rFonts w:asciiTheme="minorHAnsi" w:eastAsia="Calibri" w:hAnsiTheme="minorHAnsi" w:cstheme="minorHAnsi"/>
          <w:bCs/>
        </w:rPr>
        <w:t xml:space="preserve"> to </w:t>
      </w:r>
      <w:r>
        <w:rPr>
          <w:rFonts w:asciiTheme="minorHAnsi" w:eastAsia="Calibri" w:hAnsiTheme="minorHAnsi" w:cstheme="minorHAnsi"/>
          <w:bCs/>
        </w:rPr>
        <w:t xml:space="preserve">an </w:t>
      </w:r>
      <w:r w:rsidRPr="00276C95">
        <w:rPr>
          <w:rFonts w:asciiTheme="minorHAnsi" w:eastAsia="Calibri" w:hAnsiTheme="minorHAnsi" w:cstheme="minorHAnsi"/>
          <w:bCs/>
        </w:rPr>
        <w:t xml:space="preserve">application </w:t>
      </w:r>
      <w:r>
        <w:rPr>
          <w:rFonts w:asciiTheme="minorHAnsi" w:eastAsia="Calibri" w:hAnsiTheme="minorHAnsi" w:cstheme="minorHAnsi"/>
          <w:bCs/>
        </w:rPr>
        <w:t xml:space="preserve">and a matter before the complaint committee </w:t>
      </w:r>
      <w:r w:rsidRPr="00276C95">
        <w:rPr>
          <w:rFonts w:asciiTheme="minorHAnsi" w:eastAsia="Calibri" w:hAnsiTheme="minorHAnsi" w:cstheme="minorHAnsi"/>
          <w:bCs/>
        </w:rPr>
        <w:t xml:space="preserve">(as permitted by Sections 3-305(b)(7) and (b)(13) of the Open Meetings law), as well as to receive the Complaint Committee Report and the minutes of its </w:t>
      </w:r>
      <w:r w:rsidR="00611608">
        <w:rPr>
          <w:rFonts w:asciiTheme="minorHAnsi" w:eastAsia="Calibri" w:hAnsiTheme="minorHAnsi" w:cstheme="minorHAnsi"/>
          <w:bCs/>
        </w:rPr>
        <w:t xml:space="preserve">March </w:t>
      </w:r>
      <w:r w:rsidRPr="00276C95">
        <w:rPr>
          <w:rFonts w:asciiTheme="minorHAnsi" w:eastAsia="Calibri" w:hAnsiTheme="minorHAnsi" w:cstheme="minorHAnsi"/>
          <w:bCs/>
        </w:rPr>
        <w:t xml:space="preserve">closed session, administrative functions not subject to the Open Meetings law pursuant to </w:t>
      </w:r>
      <w:r w:rsidRPr="00276C95">
        <w:rPr>
          <w:rFonts w:asciiTheme="minorHAnsi" w:eastAsia="Calibri" w:hAnsiTheme="minorHAnsi" w:cstheme="minorHAnsi"/>
          <w:bCs/>
        </w:rPr>
        <w:lastRenderedPageBreak/>
        <w:t>Section 3-103(a)(1)(i) of the General Provisions article.</w:t>
      </w:r>
      <w:r>
        <w:rPr>
          <w:rFonts w:asciiTheme="minorHAnsi" w:eastAsia="Calibri" w:hAnsiTheme="minorHAnsi" w:cstheme="minorHAnsi"/>
          <w:bCs/>
        </w:rPr>
        <w:t xml:space="preserve"> Topics of Discussion: application disclosure</w:t>
      </w:r>
      <w:r w:rsidR="00611608">
        <w:rPr>
          <w:rFonts w:asciiTheme="minorHAnsi" w:eastAsia="Calibri" w:hAnsiTheme="minorHAnsi" w:cstheme="minorHAnsi"/>
          <w:bCs/>
        </w:rPr>
        <w:t>, complaint committee matter</w:t>
      </w:r>
      <w:r>
        <w:rPr>
          <w:rFonts w:asciiTheme="minorHAnsi" w:eastAsia="Calibri" w:hAnsiTheme="minorHAnsi" w:cstheme="minorHAnsi"/>
          <w:bCs/>
        </w:rPr>
        <w:t xml:space="preserve">, minutes of </w:t>
      </w:r>
      <w:r w:rsidR="00611608">
        <w:rPr>
          <w:rFonts w:asciiTheme="minorHAnsi" w:eastAsia="Calibri" w:hAnsiTheme="minorHAnsi" w:cstheme="minorHAnsi"/>
          <w:bCs/>
        </w:rPr>
        <w:t>March</w:t>
      </w:r>
      <w:r>
        <w:rPr>
          <w:rFonts w:asciiTheme="minorHAnsi" w:eastAsia="Calibri" w:hAnsiTheme="minorHAnsi" w:cstheme="minorHAnsi"/>
          <w:bCs/>
        </w:rPr>
        <w:t xml:space="preserve"> closed session</w:t>
      </w:r>
      <w:r w:rsidR="00611608">
        <w:rPr>
          <w:rFonts w:asciiTheme="minorHAnsi" w:eastAsia="Calibri" w:hAnsiTheme="minorHAnsi" w:cstheme="minorHAnsi"/>
          <w:bCs/>
        </w:rPr>
        <w:t>, complaint committee report.</w:t>
      </w:r>
      <w:r>
        <w:rPr>
          <w:rFonts w:asciiTheme="minorHAnsi" w:eastAsia="Calibri" w:hAnsiTheme="minorHAnsi" w:cstheme="minorHAnsi"/>
          <w:bCs/>
        </w:rPr>
        <w:t xml:space="preserve"> Actions taken: the Board voted to allow </w:t>
      </w:r>
      <w:r w:rsidR="00611608">
        <w:rPr>
          <w:rFonts w:asciiTheme="minorHAnsi" w:eastAsia="Calibri" w:hAnsiTheme="minorHAnsi" w:cstheme="minorHAnsi"/>
          <w:bCs/>
        </w:rPr>
        <w:t xml:space="preserve">an </w:t>
      </w:r>
      <w:r>
        <w:rPr>
          <w:rFonts w:asciiTheme="minorHAnsi" w:eastAsia="Calibri" w:hAnsiTheme="minorHAnsi" w:cstheme="minorHAnsi"/>
          <w:bCs/>
        </w:rPr>
        <w:t>application to proceed and approve</w:t>
      </w:r>
      <w:r w:rsidR="00611608">
        <w:rPr>
          <w:rFonts w:asciiTheme="minorHAnsi" w:eastAsia="Calibri" w:hAnsiTheme="minorHAnsi" w:cstheme="minorHAnsi"/>
          <w:bCs/>
        </w:rPr>
        <w:t>d</w:t>
      </w:r>
      <w:r>
        <w:rPr>
          <w:rFonts w:asciiTheme="minorHAnsi" w:eastAsia="Calibri" w:hAnsiTheme="minorHAnsi" w:cstheme="minorHAnsi"/>
          <w:bCs/>
        </w:rPr>
        <w:t xml:space="preserve"> the complaint committee report and </w:t>
      </w:r>
      <w:r w:rsidR="00611608">
        <w:rPr>
          <w:rFonts w:asciiTheme="minorHAnsi" w:eastAsia="Calibri" w:hAnsiTheme="minorHAnsi" w:cstheme="minorHAnsi"/>
          <w:bCs/>
        </w:rPr>
        <w:t xml:space="preserve">the March </w:t>
      </w:r>
      <w:r>
        <w:rPr>
          <w:rFonts w:asciiTheme="minorHAnsi" w:eastAsia="Calibri" w:hAnsiTheme="minorHAnsi" w:cstheme="minorHAnsi"/>
          <w:bCs/>
        </w:rPr>
        <w:t>closed session minutes.</w:t>
      </w:r>
    </w:p>
    <w:p w14:paraId="6F453181" w14:textId="77777777" w:rsidR="001C2CB9" w:rsidRDefault="001C2CB9" w:rsidP="001C2CB9">
      <w:pPr>
        <w:rPr>
          <w:rFonts w:asciiTheme="minorHAnsi" w:eastAsia="Calibri" w:hAnsiTheme="minorHAnsi" w:cstheme="minorHAnsi"/>
          <w:b/>
          <w:sz w:val="24"/>
          <w:szCs w:val="24"/>
        </w:rPr>
      </w:pPr>
    </w:p>
    <w:p w14:paraId="799D8472" w14:textId="77777777" w:rsidR="00EE0AB5" w:rsidRPr="006B6AA1" w:rsidRDefault="00EE0AB5" w:rsidP="00EE0AB5">
      <w:pPr>
        <w:rPr>
          <w:rFonts w:asciiTheme="minorHAnsi" w:eastAsia="Calibri" w:hAnsiTheme="minorHAnsi" w:cstheme="minorHAnsi"/>
          <w:b/>
        </w:rPr>
      </w:pPr>
    </w:p>
    <w:p w14:paraId="2C9083E8" w14:textId="77777777"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Return to Open Session</w:t>
      </w:r>
    </w:p>
    <w:p w14:paraId="3F212875" w14:textId="77777777" w:rsidR="00EE0AB5" w:rsidRPr="006B6AA1" w:rsidRDefault="00EE0AB5" w:rsidP="00EE0AB5">
      <w:pPr>
        <w:ind w:right="-198"/>
        <w:rPr>
          <w:rFonts w:asciiTheme="minorHAnsi" w:eastAsia="Calibri" w:hAnsiTheme="minorHAnsi" w:cstheme="minorBidi"/>
        </w:rPr>
      </w:pPr>
    </w:p>
    <w:p w14:paraId="7619EDC9" w14:textId="71509520" w:rsidR="00EE0AB5" w:rsidRPr="006B6AA1" w:rsidRDefault="00EE0AB5" w:rsidP="00EE0AB5">
      <w:pPr>
        <w:ind w:right="-198"/>
        <w:rPr>
          <w:rFonts w:asciiTheme="minorHAnsi" w:eastAsia="Calibri" w:hAnsiTheme="minorHAnsi" w:cstheme="minorBidi"/>
        </w:rPr>
      </w:pPr>
      <w:r w:rsidRPr="006B6AA1">
        <w:rPr>
          <w:rFonts w:asciiTheme="minorHAnsi" w:eastAsia="Calibri" w:hAnsiTheme="minorHAnsi" w:cstheme="minorBidi"/>
        </w:rPr>
        <w:t>Upon</w:t>
      </w:r>
      <w:r w:rsidR="002206FB">
        <w:rPr>
          <w:rFonts w:asciiTheme="minorHAnsi" w:eastAsia="Calibri" w:hAnsiTheme="minorHAnsi" w:cstheme="minorBidi"/>
        </w:rPr>
        <w:t xml:space="preserve"> a</w:t>
      </w:r>
      <w:r w:rsidRPr="006B6AA1">
        <w:rPr>
          <w:rFonts w:asciiTheme="minorHAnsi" w:eastAsia="Calibri" w:hAnsiTheme="minorHAnsi" w:cstheme="minorBidi"/>
        </w:rPr>
        <w:t xml:space="preserve"> </w:t>
      </w:r>
      <w:r w:rsidR="002206FB">
        <w:rPr>
          <w:rFonts w:asciiTheme="minorHAnsi" w:eastAsia="Calibri" w:hAnsiTheme="minorHAnsi" w:cstheme="minorBidi"/>
        </w:rPr>
        <w:t>m</w:t>
      </w:r>
      <w:r w:rsidR="00CB2C84" w:rsidRPr="006B6AA1">
        <w:rPr>
          <w:rFonts w:asciiTheme="minorHAnsi" w:eastAsia="Calibri" w:hAnsiTheme="minorHAnsi" w:cstheme="minorBidi"/>
        </w:rPr>
        <w:t>otion</w:t>
      </w:r>
      <w:r w:rsidRPr="006B6AA1">
        <w:rPr>
          <w:rFonts w:asciiTheme="minorHAnsi" w:eastAsia="Calibri" w:hAnsiTheme="minorHAnsi" w:cstheme="minorBidi"/>
        </w:rPr>
        <w:t xml:space="preserve"> </w:t>
      </w:r>
      <w:r w:rsidRPr="006B6AA1">
        <w:rPr>
          <w:rFonts w:asciiTheme="minorHAnsi" w:eastAsia="Calibri" w:hAnsiTheme="minorHAnsi" w:cstheme="minorBidi"/>
          <w:b/>
          <w:bCs/>
        </w:rPr>
        <w:t>(</w:t>
      </w:r>
      <w:r w:rsidR="007B4C94">
        <w:rPr>
          <w:rFonts w:asciiTheme="minorHAnsi" w:eastAsia="Calibri" w:hAnsiTheme="minorHAnsi" w:cstheme="minorBidi"/>
          <w:b/>
          <w:bCs/>
        </w:rPr>
        <w:t>I</w:t>
      </w:r>
      <w:r w:rsidR="006135D7" w:rsidRPr="006B6AA1">
        <w:rPr>
          <w:rFonts w:asciiTheme="minorHAnsi" w:eastAsia="Calibri" w:hAnsiTheme="minorHAnsi" w:cstheme="minorBidi"/>
          <w:b/>
          <w:bCs/>
        </w:rPr>
        <w:t>I</w:t>
      </w:r>
      <w:r w:rsidRPr="006B6AA1">
        <w:rPr>
          <w:rFonts w:asciiTheme="minorHAnsi" w:eastAsia="Calibri" w:hAnsiTheme="minorHAnsi" w:cstheme="minorBidi"/>
          <w:b/>
          <w:bCs/>
        </w:rPr>
        <w:t>)</w:t>
      </w:r>
      <w:r w:rsidRPr="006B6AA1">
        <w:rPr>
          <w:rFonts w:asciiTheme="minorHAnsi" w:eastAsia="Calibri" w:hAnsiTheme="minorHAnsi" w:cstheme="minorBidi"/>
        </w:rPr>
        <w:t xml:space="preserve"> by M</w:t>
      </w:r>
      <w:r w:rsidR="0052195B">
        <w:rPr>
          <w:rFonts w:asciiTheme="minorHAnsi" w:eastAsia="Calibri" w:hAnsiTheme="minorHAnsi" w:cstheme="minorBidi"/>
        </w:rPr>
        <w:t>r. Harris</w:t>
      </w:r>
      <w:r w:rsidRPr="006B6AA1">
        <w:rPr>
          <w:rFonts w:asciiTheme="minorHAnsi" w:eastAsia="Calibri" w:hAnsiTheme="minorHAnsi" w:cstheme="minorBidi"/>
        </w:rPr>
        <w:t xml:space="preserve"> and seconded by M</w:t>
      </w:r>
      <w:r w:rsidR="0052195B">
        <w:rPr>
          <w:rFonts w:asciiTheme="minorHAnsi" w:eastAsia="Calibri" w:hAnsiTheme="minorHAnsi" w:cstheme="minorBidi"/>
        </w:rPr>
        <w:t>r. Lawson</w:t>
      </w:r>
      <w:r w:rsidRPr="006B6AA1">
        <w:rPr>
          <w:rFonts w:asciiTheme="minorHAnsi" w:eastAsia="Calibri" w:hAnsiTheme="minorHAnsi" w:cstheme="minorBidi"/>
        </w:rPr>
        <w:t>, the Board unanimously approved the motion made during the Closed Session.</w:t>
      </w:r>
    </w:p>
    <w:p w14:paraId="5BC43DB1" w14:textId="77777777" w:rsidR="00EE0AB5" w:rsidRPr="006B6AA1" w:rsidRDefault="00EE0AB5" w:rsidP="00EE0AB5">
      <w:pPr>
        <w:ind w:right="-198"/>
        <w:rPr>
          <w:rFonts w:asciiTheme="minorHAnsi" w:eastAsia="Calibri" w:hAnsiTheme="minorHAnsi" w:cstheme="minorBidi"/>
        </w:rPr>
      </w:pPr>
    </w:p>
    <w:p w14:paraId="127F8AF1" w14:textId="53F710B0" w:rsidR="00EE0AB5" w:rsidRPr="006B6AA1" w:rsidRDefault="00EE0AB5" w:rsidP="00EE0AB5">
      <w:pPr>
        <w:ind w:right="-198"/>
        <w:rPr>
          <w:rFonts w:asciiTheme="minorHAnsi" w:eastAsia="Calibri" w:hAnsiTheme="minorHAnsi" w:cstheme="minorBidi"/>
        </w:rPr>
      </w:pPr>
      <w:bookmarkStart w:id="3" w:name="_Hlk213663649"/>
      <w:r w:rsidRPr="006B6AA1">
        <w:rPr>
          <w:rFonts w:asciiTheme="minorHAnsi" w:eastAsia="Calibri" w:hAnsiTheme="minorHAnsi" w:cstheme="minorBidi"/>
        </w:rPr>
        <w:t xml:space="preserve">Upon a motion </w:t>
      </w:r>
      <w:r w:rsidRPr="006B6AA1">
        <w:rPr>
          <w:rFonts w:asciiTheme="minorHAnsi" w:eastAsia="Calibri" w:hAnsiTheme="minorHAnsi" w:cstheme="minorBidi"/>
          <w:b/>
          <w:bCs/>
        </w:rPr>
        <w:t>(</w:t>
      </w:r>
      <w:r w:rsidR="007B4C94">
        <w:rPr>
          <w:rFonts w:asciiTheme="minorHAnsi" w:eastAsia="Calibri" w:hAnsiTheme="minorHAnsi" w:cstheme="minorBidi"/>
          <w:b/>
          <w:bCs/>
        </w:rPr>
        <w:t>I</w:t>
      </w:r>
      <w:r w:rsidR="006135D7" w:rsidRPr="006B6AA1">
        <w:rPr>
          <w:rFonts w:asciiTheme="minorHAnsi" w:eastAsia="Calibri" w:hAnsiTheme="minorHAnsi" w:cstheme="minorBidi"/>
          <w:b/>
          <w:bCs/>
        </w:rPr>
        <w:t>II</w:t>
      </w:r>
      <w:r w:rsidRPr="006B6AA1">
        <w:rPr>
          <w:rFonts w:asciiTheme="minorHAnsi" w:eastAsia="Calibri" w:hAnsiTheme="minorHAnsi" w:cstheme="minorBidi"/>
          <w:b/>
          <w:bCs/>
        </w:rPr>
        <w:t>)</w:t>
      </w:r>
      <w:r w:rsidRPr="006B6AA1">
        <w:rPr>
          <w:rFonts w:asciiTheme="minorHAnsi" w:eastAsia="Calibri" w:hAnsiTheme="minorHAnsi" w:cstheme="minorBidi"/>
        </w:rPr>
        <w:t xml:space="preserve"> by </w:t>
      </w:r>
      <w:r w:rsidR="007B4C94" w:rsidRPr="006B6AA1">
        <w:rPr>
          <w:rFonts w:asciiTheme="minorHAnsi" w:eastAsia="Calibri" w:hAnsiTheme="minorHAnsi" w:cstheme="minorBidi"/>
        </w:rPr>
        <w:t>M</w:t>
      </w:r>
      <w:r w:rsidR="0052195B">
        <w:rPr>
          <w:rFonts w:asciiTheme="minorHAnsi" w:eastAsia="Calibri" w:hAnsiTheme="minorHAnsi" w:cstheme="minorBidi"/>
        </w:rPr>
        <w:t>s. Gray</w:t>
      </w:r>
      <w:r w:rsidRPr="006B6AA1">
        <w:rPr>
          <w:rFonts w:asciiTheme="minorHAnsi" w:eastAsia="Calibri" w:hAnsiTheme="minorHAnsi" w:cstheme="minorBidi"/>
        </w:rPr>
        <w:t xml:space="preserve"> and seconded by M</w:t>
      </w:r>
      <w:r w:rsidR="00A974B2" w:rsidRPr="006B6AA1">
        <w:rPr>
          <w:rFonts w:asciiTheme="minorHAnsi" w:eastAsia="Calibri" w:hAnsiTheme="minorHAnsi" w:cstheme="minorBidi"/>
        </w:rPr>
        <w:t>s</w:t>
      </w:r>
      <w:r w:rsidRPr="006B6AA1">
        <w:rPr>
          <w:rFonts w:asciiTheme="minorHAnsi" w:eastAsia="Calibri" w:hAnsiTheme="minorHAnsi" w:cstheme="minorBidi"/>
        </w:rPr>
        <w:t>.</w:t>
      </w:r>
      <w:r w:rsidR="0052195B">
        <w:rPr>
          <w:rFonts w:asciiTheme="minorHAnsi" w:eastAsia="Calibri" w:hAnsiTheme="minorHAnsi" w:cstheme="minorBidi"/>
        </w:rPr>
        <w:t xml:space="preserve"> Sotka</w:t>
      </w:r>
      <w:r w:rsidRPr="006B6AA1">
        <w:rPr>
          <w:rFonts w:asciiTheme="minorHAnsi" w:eastAsia="Calibri" w:hAnsiTheme="minorHAnsi" w:cstheme="minorBidi"/>
        </w:rPr>
        <w:t xml:space="preserve"> the Board adjourned at </w:t>
      </w:r>
      <w:r w:rsidR="007B4C94">
        <w:rPr>
          <w:rFonts w:asciiTheme="minorHAnsi" w:eastAsia="Calibri" w:hAnsiTheme="minorHAnsi" w:cstheme="minorBidi"/>
        </w:rPr>
        <w:t>10:</w:t>
      </w:r>
      <w:r w:rsidR="0052195B">
        <w:rPr>
          <w:rFonts w:asciiTheme="minorHAnsi" w:eastAsia="Calibri" w:hAnsiTheme="minorHAnsi" w:cstheme="minorBidi"/>
        </w:rPr>
        <w:t>19</w:t>
      </w:r>
      <w:r w:rsidRPr="006B6AA1">
        <w:rPr>
          <w:rFonts w:asciiTheme="minorHAnsi" w:eastAsia="Calibri" w:hAnsiTheme="minorHAnsi" w:cstheme="minorBidi"/>
        </w:rPr>
        <w:t xml:space="preserve"> am.</w:t>
      </w:r>
    </w:p>
    <w:bookmarkEnd w:id="3"/>
    <w:p w14:paraId="58FBBE9B" w14:textId="77777777" w:rsidR="00CA0134" w:rsidRPr="006B6AA1" w:rsidRDefault="00CA0134" w:rsidP="001E7547">
      <w:pPr>
        <w:spacing w:after="0"/>
        <w:rPr>
          <w:rFonts w:asciiTheme="minorHAnsi" w:eastAsia="Calibri" w:hAnsiTheme="minorHAnsi" w:cstheme="minorHAnsi"/>
          <w:bCs/>
        </w:rPr>
      </w:pPr>
    </w:p>
    <w:p w14:paraId="0D5C73A0" w14:textId="5F244B8F"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NEXT MEETING:</w:t>
      </w:r>
      <w:r w:rsidR="00CD7971" w:rsidRPr="006B6AA1">
        <w:rPr>
          <w:rFonts w:asciiTheme="minorHAnsi" w:eastAsia="Calibri" w:hAnsiTheme="minorHAnsi" w:cstheme="minorHAnsi"/>
          <w:b/>
        </w:rPr>
        <w:t xml:space="preserve"> </w:t>
      </w:r>
      <w:r w:rsidR="00CD7971" w:rsidRPr="006B6AA1">
        <w:rPr>
          <w:rFonts w:asciiTheme="minorHAnsi" w:eastAsia="Calibri" w:hAnsiTheme="minorHAnsi" w:cstheme="minorHAnsi"/>
        </w:rPr>
        <w:t>Tuesday,</w:t>
      </w:r>
      <w:r w:rsidR="00CD7971" w:rsidRPr="006B6AA1">
        <w:rPr>
          <w:rFonts w:asciiTheme="minorHAnsi" w:eastAsia="Calibri" w:hAnsiTheme="minorHAnsi" w:cstheme="minorHAnsi"/>
          <w:b/>
        </w:rPr>
        <w:t xml:space="preserve"> </w:t>
      </w:r>
      <w:r w:rsidR="0052195B">
        <w:rPr>
          <w:rFonts w:asciiTheme="minorHAnsi" w:eastAsia="Calibri" w:hAnsiTheme="minorHAnsi" w:cstheme="minorHAnsi"/>
          <w:b/>
        </w:rPr>
        <w:t>May 5</w:t>
      </w:r>
      <w:r w:rsidR="00C0500F" w:rsidRPr="006B6AA1">
        <w:rPr>
          <w:rFonts w:asciiTheme="minorHAnsi" w:eastAsia="Calibri" w:hAnsiTheme="minorHAnsi" w:cstheme="minorHAnsi"/>
          <w:b/>
        </w:rPr>
        <w:t>,</w:t>
      </w:r>
      <w:r w:rsidR="00CD7971" w:rsidRPr="006B6AA1">
        <w:rPr>
          <w:rFonts w:asciiTheme="minorHAnsi" w:eastAsia="Calibri" w:hAnsiTheme="minorHAnsi" w:cstheme="minorHAnsi"/>
          <w:b/>
          <w:bCs/>
        </w:rPr>
        <w:t xml:space="preserve"> 202</w:t>
      </w:r>
      <w:r w:rsidR="007D6E5A" w:rsidRPr="006B6AA1">
        <w:rPr>
          <w:rFonts w:asciiTheme="minorHAnsi" w:eastAsia="Calibri" w:hAnsiTheme="minorHAnsi" w:cstheme="minorHAnsi"/>
          <w:b/>
          <w:bCs/>
        </w:rPr>
        <w:t>6</w:t>
      </w:r>
      <w:r w:rsidRPr="006B6AA1">
        <w:rPr>
          <w:rFonts w:asciiTheme="minorHAnsi" w:eastAsia="Calibri" w:hAnsiTheme="minorHAnsi" w:cstheme="minorHAnsi"/>
        </w:rPr>
        <w:t xml:space="preserve">, </w:t>
      </w:r>
      <w:r w:rsidR="006F2281" w:rsidRPr="006B6AA1">
        <w:rPr>
          <w:rFonts w:asciiTheme="minorHAnsi" w:eastAsia="Calibri" w:hAnsiTheme="minorHAnsi" w:cstheme="minorHAnsi"/>
        </w:rPr>
        <w:t>via Google Meets teleconferencing at 9:00</w:t>
      </w:r>
      <w:r w:rsidRPr="006B6AA1">
        <w:rPr>
          <w:rFonts w:asciiTheme="minorHAnsi" w:eastAsia="Calibri" w:hAnsiTheme="minorHAnsi" w:cstheme="minorHAnsi"/>
        </w:rPr>
        <w:t xml:space="preserve"> AM</w:t>
      </w:r>
    </w:p>
    <w:p w14:paraId="2ECC8396" w14:textId="77777777" w:rsidR="006F3549" w:rsidRPr="006B6AA1" w:rsidRDefault="006F3549" w:rsidP="00AE6F5F">
      <w:pPr>
        <w:widowControl w:val="0"/>
        <w:rPr>
          <w:rFonts w:asciiTheme="minorHAnsi" w:eastAsia="Calibri" w:hAnsiTheme="minorHAnsi" w:cstheme="minorHAnsi"/>
        </w:rPr>
      </w:pPr>
    </w:p>
    <w:p w14:paraId="76E0EFC0" w14:textId="35A35791" w:rsidR="006F3549" w:rsidRPr="006B6AA1" w:rsidRDefault="00AE6F5F" w:rsidP="006F3549">
      <w:pPr>
        <w:widowControl w:val="0"/>
        <w:rPr>
          <w:rFonts w:asciiTheme="minorHAnsi" w:eastAsia="Calibri" w:hAnsiTheme="minorHAnsi" w:cstheme="minorHAnsi"/>
        </w:rPr>
      </w:pPr>
      <w:r w:rsidRPr="006B6AA1">
        <w:rPr>
          <w:rFonts w:asciiTheme="minorHAnsi" w:eastAsia="Calibri" w:hAnsiTheme="minorHAnsi" w:cstheme="minorHAnsi"/>
        </w:rPr>
        <w:t>_</w:t>
      </w:r>
      <w:r w:rsidR="009A15D3" w:rsidRPr="006B6AA1">
        <w:rPr>
          <w:rFonts w:asciiTheme="minorHAnsi" w:eastAsia="Calibri" w:hAnsiTheme="minorHAnsi" w:cstheme="minorHAnsi"/>
        </w:rPr>
        <w:t>_</w:t>
      </w:r>
      <w:r w:rsidRPr="006B6AA1">
        <w:rPr>
          <w:rFonts w:asciiTheme="minorHAnsi" w:eastAsia="Calibri" w:hAnsiTheme="minorHAnsi" w:cstheme="minorHAnsi"/>
        </w:rPr>
        <w:t>_</w:t>
      </w:r>
      <w:r w:rsidR="00E6546F" w:rsidRPr="006B6AA1">
        <w:rPr>
          <w:rFonts w:asciiTheme="minorHAnsi" w:eastAsia="Calibri" w:hAnsiTheme="minorHAnsi" w:cstheme="minorHAnsi"/>
        </w:rPr>
        <w:t>_____</w:t>
      </w:r>
      <w:r w:rsidRPr="006B6AA1">
        <w:rPr>
          <w:rFonts w:asciiTheme="minorHAnsi" w:eastAsia="Calibri" w:hAnsiTheme="minorHAnsi" w:cstheme="minorHAnsi"/>
        </w:rPr>
        <w:t>_</w:t>
      </w:r>
      <w:r w:rsidR="003D04D0" w:rsidRPr="006B6AA1">
        <w:rPr>
          <w:rFonts w:asciiTheme="minorHAnsi" w:eastAsia="Calibri" w:hAnsiTheme="minorHAnsi" w:cstheme="minorHAnsi"/>
        </w:rPr>
        <w:t xml:space="preserve"> </w:t>
      </w:r>
      <w:r w:rsidRPr="006B6AA1">
        <w:rPr>
          <w:rFonts w:asciiTheme="minorHAnsi" w:eastAsia="Calibri" w:hAnsiTheme="minorHAnsi" w:cstheme="minorHAnsi"/>
        </w:rPr>
        <w:t xml:space="preserve">With </w:t>
      </w:r>
      <w:r w:rsidR="00E547B9" w:rsidRPr="006B6AA1">
        <w:rPr>
          <w:rFonts w:asciiTheme="minorHAnsi" w:eastAsia="Calibri" w:hAnsiTheme="minorHAnsi" w:cstheme="minorHAnsi"/>
        </w:rPr>
        <w:t>corrections</w:t>
      </w:r>
      <w:r w:rsidR="00E547B9">
        <w:rPr>
          <w:rFonts w:asciiTheme="minorHAnsi" w:eastAsia="Calibri" w:hAnsiTheme="minorHAnsi" w:cstheme="minorHAnsi"/>
        </w:rPr>
        <w:t xml:space="preserve">                 </w:t>
      </w:r>
      <w:r w:rsidR="00E547B9" w:rsidRPr="006B6AA1">
        <w:rPr>
          <w:rFonts w:asciiTheme="minorHAnsi" w:eastAsia="Calibri" w:hAnsiTheme="minorHAnsi" w:cstheme="minorHAnsi"/>
        </w:rPr>
        <w:t xml:space="preserve"> _</w:t>
      </w:r>
      <w:r w:rsidR="00E6546F" w:rsidRPr="006B6AA1">
        <w:rPr>
          <w:rFonts w:asciiTheme="minorHAnsi" w:eastAsia="Calibri" w:hAnsiTheme="minorHAnsi" w:cstheme="minorHAnsi"/>
        </w:rPr>
        <w:t>__</w:t>
      </w:r>
      <w:r w:rsidR="00AE61E4">
        <w:rPr>
          <w:rFonts w:asciiTheme="minorHAnsi" w:eastAsia="Calibri" w:hAnsiTheme="minorHAnsi" w:cstheme="minorHAnsi"/>
        </w:rPr>
        <w:t>x</w:t>
      </w:r>
      <w:r w:rsidR="00E6546F" w:rsidRPr="006B6AA1">
        <w:rPr>
          <w:rFonts w:asciiTheme="minorHAnsi" w:eastAsia="Calibri" w:hAnsiTheme="minorHAnsi" w:cstheme="minorHAnsi"/>
        </w:rPr>
        <w:t>__</w:t>
      </w:r>
      <w:r w:rsidR="00E547B9">
        <w:rPr>
          <w:rFonts w:asciiTheme="minorHAnsi" w:eastAsia="Calibri" w:hAnsiTheme="minorHAnsi" w:cstheme="minorHAnsi"/>
        </w:rPr>
        <w:t xml:space="preserve"> </w:t>
      </w:r>
      <w:r w:rsidRPr="006B6AA1">
        <w:rPr>
          <w:rFonts w:asciiTheme="minorHAnsi" w:eastAsia="Calibri" w:hAnsiTheme="minorHAnsi" w:cstheme="minorHAnsi"/>
        </w:rPr>
        <w:t xml:space="preserve">Without corrections </w:t>
      </w:r>
    </w:p>
    <w:p w14:paraId="61D07B3C" w14:textId="50A29A4D" w:rsidR="00AD5F3D" w:rsidRPr="006B6AA1" w:rsidRDefault="002948B8" w:rsidP="006F3549">
      <w:pPr>
        <w:widowControl w:val="0"/>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p>
    <w:p w14:paraId="2A839F77" w14:textId="77777777" w:rsidR="00E6546F" w:rsidRPr="006B6AA1" w:rsidRDefault="002139A4" w:rsidP="002139A4">
      <w:pPr>
        <w:widowControl w:val="0"/>
        <w:rPr>
          <w:rFonts w:asciiTheme="minorHAnsi" w:eastAsia="Calibri" w:hAnsiTheme="minorHAnsi" w:cstheme="minorHAnsi"/>
        </w:rPr>
      </w:pPr>
      <w:r w:rsidRPr="006B6AA1">
        <w:rPr>
          <w:rFonts w:asciiTheme="minorHAnsi" w:eastAsia="Calibri" w:hAnsiTheme="minorHAnsi" w:cstheme="minorHAnsi"/>
        </w:rPr>
        <w:t xml:space="preserve">      </w:t>
      </w:r>
    </w:p>
    <w:p w14:paraId="3E0FC8EF" w14:textId="654CFDAA" w:rsidR="006B6AA1" w:rsidRPr="00AE61E4" w:rsidRDefault="00E6546F" w:rsidP="00E6546F">
      <w:pPr>
        <w:widowControl w:val="0"/>
        <w:rPr>
          <w:rFonts w:asciiTheme="minorHAnsi" w:eastAsia="Calibri" w:hAnsiTheme="minorHAnsi" w:cstheme="minorHAnsi"/>
          <w:b/>
          <w:bCs/>
        </w:rPr>
      </w:pPr>
      <w:r w:rsidRPr="006B6AA1">
        <w:rPr>
          <w:rFonts w:asciiTheme="minorHAnsi" w:eastAsia="Calibri" w:hAnsiTheme="minorHAnsi" w:cstheme="minorHAnsi"/>
        </w:rPr>
        <w:t xml:space="preserve">    </w:t>
      </w:r>
      <w:r w:rsidR="00AE61E4" w:rsidRPr="00AE61E4">
        <w:rPr>
          <w:rFonts w:asciiTheme="minorHAnsi" w:eastAsia="Calibri" w:hAnsiTheme="minorHAnsi" w:cstheme="minorHAnsi"/>
          <w:b/>
          <w:bCs/>
        </w:rPr>
        <w:t>Signature on file</w:t>
      </w:r>
      <w:r w:rsidR="00916E37" w:rsidRPr="00AE61E4">
        <w:rPr>
          <w:rFonts w:asciiTheme="minorHAnsi" w:eastAsia="Calibri" w:hAnsiTheme="minorHAnsi" w:cstheme="minorHAnsi"/>
          <w:b/>
          <w:bCs/>
        </w:rPr>
        <w:tab/>
      </w:r>
      <w:r w:rsidR="00AE61E4">
        <w:rPr>
          <w:rFonts w:asciiTheme="minorHAnsi" w:eastAsia="Calibri" w:hAnsiTheme="minorHAnsi" w:cstheme="minorHAnsi"/>
          <w:b/>
          <w:bCs/>
        </w:rPr>
        <w:tab/>
      </w:r>
      <w:r w:rsidR="00AE61E4">
        <w:rPr>
          <w:rFonts w:asciiTheme="minorHAnsi" w:eastAsia="Calibri" w:hAnsiTheme="minorHAnsi" w:cstheme="minorHAnsi"/>
          <w:b/>
          <w:bCs/>
        </w:rPr>
        <w:tab/>
      </w:r>
      <w:r w:rsidR="00AE61E4">
        <w:rPr>
          <w:rFonts w:asciiTheme="minorHAnsi" w:eastAsia="Calibri" w:hAnsiTheme="minorHAnsi" w:cstheme="minorHAnsi"/>
          <w:b/>
          <w:bCs/>
        </w:rPr>
        <w:tab/>
        <w:t>5/6/2026</w:t>
      </w:r>
      <w:r w:rsidR="00916E37" w:rsidRPr="00AE61E4">
        <w:rPr>
          <w:rFonts w:asciiTheme="minorHAnsi" w:eastAsia="Calibri" w:hAnsiTheme="minorHAnsi" w:cstheme="minorHAnsi"/>
          <w:b/>
          <w:bCs/>
        </w:rPr>
        <w:tab/>
      </w:r>
      <w:r w:rsidR="00916E37" w:rsidRPr="00AE61E4">
        <w:rPr>
          <w:rFonts w:asciiTheme="minorHAnsi" w:eastAsia="Calibri" w:hAnsiTheme="minorHAnsi" w:cstheme="minorHAnsi"/>
          <w:b/>
          <w:bCs/>
        </w:rPr>
        <w:tab/>
      </w:r>
      <w:r w:rsidR="00135B79" w:rsidRPr="00AE61E4">
        <w:rPr>
          <w:rFonts w:asciiTheme="minorHAnsi" w:eastAsia="Calibri" w:hAnsiTheme="minorHAnsi" w:cstheme="minorHAnsi"/>
          <w:b/>
          <w:bCs/>
        </w:rPr>
        <w:tab/>
      </w:r>
      <w:r w:rsidR="00135B79" w:rsidRPr="00AE61E4">
        <w:rPr>
          <w:rFonts w:asciiTheme="minorHAnsi" w:eastAsia="Calibri" w:hAnsiTheme="minorHAnsi" w:cstheme="minorHAnsi"/>
          <w:b/>
          <w:bCs/>
        </w:rPr>
        <w:tab/>
      </w:r>
      <w:r w:rsidR="00135B79" w:rsidRPr="00AE61E4">
        <w:rPr>
          <w:rFonts w:asciiTheme="minorHAnsi" w:eastAsia="Calibri" w:hAnsiTheme="minorHAnsi" w:cstheme="minorHAnsi"/>
          <w:b/>
          <w:bCs/>
        </w:rPr>
        <w:tab/>
      </w:r>
      <w:r w:rsidR="00135B79" w:rsidRPr="00AE61E4">
        <w:rPr>
          <w:rFonts w:asciiTheme="minorHAnsi" w:eastAsia="Calibri" w:hAnsiTheme="minorHAnsi" w:cstheme="minorHAnsi"/>
          <w:b/>
          <w:bCs/>
        </w:rPr>
        <w:tab/>
      </w:r>
    </w:p>
    <w:p w14:paraId="16149819" w14:textId="423D2060" w:rsidR="00AE6F5F" w:rsidRPr="006B6AA1" w:rsidRDefault="00E6546F" w:rsidP="00E6546F">
      <w:pPr>
        <w:widowControl w:val="0"/>
        <w:rPr>
          <w:rFonts w:asciiTheme="minorHAnsi" w:eastAsia="Calibri" w:hAnsiTheme="minorHAnsi" w:cstheme="minorHAnsi"/>
        </w:rPr>
      </w:pPr>
      <w:r w:rsidRPr="006B6AA1">
        <w:rPr>
          <w:rFonts w:asciiTheme="minorHAnsi" w:eastAsia="Calibri" w:hAnsiTheme="minorHAnsi" w:cstheme="minorHAnsi"/>
        </w:rPr>
        <w:t xml:space="preserve">       ____________________                  </w:t>
      </w:r>
      <w:r w:rsidR="00AE6F5F" w:rsidRPr="006B6AA1">
        <w:rPr>
          <w:rFonts w:asciiTheme="minorHAnsi" w:eastAsia="Calibri" w:hAnsiTheme="minorHAnsi" w:cstheme="minorHAnsi"/>
        </w:rPr>
        <w:t xml:space="preserve">                    </w:t>
      </w:r>
      <w:r w:rsidRPr="006B6AA1">
        <w:rPr>
          <w:rFonts w:asciiTheme="minorHAnsi" w:eastAsia="Calibri" w:hAnsiTheme="minorHAnsi" w:cstheme="minorHAnsi"/>
        </w:rPr>
        <w:t>________________________</w:t>
      </w:r>
    </w:p>
    <w:p w14:paraId="540BFA61" w14:textId="76E85890" w:rsidR="0028794B" w:rsidRPr="006B6AA1" w:rsidRDefault="00AE6F5F" w:rsidP="00021D96">
      <w:pPr>
        <w:rPr>
          <w:rFonts w:asciiTheme="minorHAnsi" w:eastAsia="Montserrat SemiBold" w:hAnsiTheme="minorHAnsi" w:cs="Montserrat SemiBold"/>
        </w:rPr>
      </w:pPr>
      <w:r w:rsidRPr="006B6AA1">
        <w:rPr>
          <w:rFonts w:asciiTheme="minorHAnsi" w:eastAsia="Calibri" w:hAnsiTheme="minorHAnsi" w:cstheme="minorHAnsi"/>
        </w:rPr>
        <w:t xml:space="preserve">           Chairman                                                       </w:t>
      </w:r>
      <w:r w:rsidRPr="006B6AA1">
        <w:rPr>
          <w:rFonts w:asciiTheme="minorHAnsi" w:eastAsia="Calibri" w:hAnsiTheme="minorHAnsi" w:cstheme="minorHAnsi"/>
        </w:rPr>
        <w:tab/>
      </w:r>
      <w:r w:rsidRPr="006B6AA1">
        <w:rPr>
          <w:rFonts w:asciiTheme="minorHAnsi" w:eastAsia="Calibri" w:hAnsiTheme="minorHAnsi" w:cstheme="minorHAnsi"/>
        </w:rPr>
        <w:tab/>
        <w:t xml:space="preserve">Date </w:t>
      </w:r>
      <w:r w:rsidR="00502E9F" w:rsidRPr="006B6AA1">
        <w:rPr>
          <w:rFonts w:asciiTheme="minorHAnsi" w:eastAsia="Montserrat SemiBold" w:hAnsiTheme="minorHAnsi" w:cs="Montserrat SemiBold"/>
        </w:rPr>
        <w:tab/>
      </w:r>
      <w:r w:rsidR="00502E9F" w:rsidRPr="006B6AA1">
        <w:rPr>
          <w:rFonts w:asciiTheme="minorHAnsi" w:eastAsia="Montserrat SemiBold" w:hAnsiTheme="minorHAnsi" w:cs="Montserrat SemiBold"/>
        </w:rPr>
        <w:tab/>
      </w:r>
    </w:p>
    <w:sectPr w:rsidR="0028794B" w:rsidRPr="006B6AA1">
      <w:headerReference w:type="default" r:id="rId14"/>
      <w:footerReference w:type="default" r:id="rId15"/>
      <w:headerReference w:type="first" r:id="rId16"/>
      <w:footerReference w:type="first" r:id="rId17"/>
      <w:pgSz w:w="12240" w:h="15840"/>
      <w:pgMar w:top="1440" w:right="1440" w:bottom="720" w:left="1440" w:header="720" w:footer="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obert Pambianco -LABOR-" w:date="2026-04-30T10:58:00Z" w:initials="RP">
    <w:p w14:paraId="542A64FC" w14:textId="77777777" w:rsidR="001C2CB9" w:rsidRDefault="001C2CB9" w:rsidP="001C2CB9">
      <w:pPr>
        <w:pStyle w:val="CommentText"/>
        <w:jc w:val="left"/>
      </w:pPr>
      <w:r>
        <w:rPr>
          <w:rStyle w:val="CommentReference"/>
        </w:rPr>
        <w:annotationRef/>
      </w:r>
      <w:r>
        <w:t>I would just say “Mr. Wilson” and leave off the “II” –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2A64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57566" w16cex:dateUtc="2026-04-3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2A64FC" w16cid:durableId="06D575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E39F" w14:textId="77777777" w:rsidR="004567DA" w:rsidRDefault="004567DA">
      <w:pPr>
        <w:spacing w:after="0"/>
      </w:pPr>
      <w:r>
        <w:separator/>
      </w:r>
    </w:p>
  </w:endnote>
  <w:endnote w:type="continuationSeparator" w:id="0">
    <w:p w14:paraId="1BFE317D" w14:textId="77777777" w:rsidR="004567DA" w:rsidRDefault="00456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C07D92C">
              <wp:simplePos x="0" y="0"/>
              <wp:positionH relativeFrom="column">
                <wp:posOffset>76201</wp:posOffset>
              </wp:positionH>
              <wp:positionV relativeFrom="paragraph">
                <wp:posOffset>76200</wp:posOffset>
              </wp:positionV>
              <wp:extent cx="5867400" cy="12700"/>
              <wp:effectExtent l="0" t="0" r="19050" b="25400"/>
              <wp:wrapNone/>
              <wp:docPr id="1" name="Straight Arrow Connector 1" descr="Border"/>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85801CF" id="_x0000_t32" coordsize="21600,21600" o:spt="32" o:oned="t" path="m,l21600,21600e" filled="f">
              <v:path arrowok="t" fillok="f" o:connecttype="none"/>
              <o:lock v:ext="edit" shapetype="t"/>
            </v:shapetype>
            <v:shape id="Straight Arrow Connector 1" o:spid="_x0000_s1026" type="#_x0000_t32" alt="Border"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860A" w14:textId="77777777" w:rsidR="004567DA" w:rsidRDefault="004567DA">
      <w:pPr>
        <w:spacing w:after="0"/>
      </w:pPr>
      <w:r>
        <w:separator/>
      </w:r>
    </w:p>
  </w:footnote>
  <w:footnote w:type="continuationSeparator" w:id="0">
    <w:p w14:paraId="63E50357" w14:textId="77777777" w:rsidR="004567DA" w:rsidRDefault="004567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5A114269">
          <wp:simplePos x="0" y="0"/>
          <wp:positionH relativeFrom="column">
            <wp:posOffset>1</wp:posOffset>
          </wp:positionH>
          <wp:positionV relativeFrom="paragraph">
            <wp:posOffset>9525</wp:posOffset>
          </wp:positionV>
          <wp:extent cx="2156185" cy="646856"/>
          <wp:effectExtent l="0" t="0" r="0" b="0"/>
          <wp:wrapNone/>
          <wp:docPr id="3" name="image3.png" descr="Logo"/>
          <wp:cNvGraphicFramePr/>
          <a:graphic xmlns:a="http://schemas.openxmlformats.org/drawingml/2006/main">
            <a:graphicData uri="http://schemas.openxmlformats.org/drawingml/2006/picture">
              <pic:pic xmlns:pic="http://schemas.openxmlformats.org/drawingml/2006/picture">
                <pic:nvPicPr>
                  <pic:cNvPr id="3" name="image3.png" descr="Logo"/>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6E616AEA"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Charles</w:t>
    </w:r>
    <w:r>
      <w:rPr>
        <w:rFonts w:ascii="Century Gothic" w:eastAsia="Century Gothic" w:hAnsi="Century Gothic" w:cs="Century Gothic"/>
        <w:sz w:val="20"/>
        <w:szCs w:val="20"/>
      </w:rPr>
      <w:t xml:space="preserve"> Street, </w:t>
    </w:r>
    <w:r w:rsidR="00844236">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389D813B">
              <wp:simplePos x="0" y="0"/>
              <wp:positionH relativeFrom="column">
                <wp:posOffset>1</wp:posOffset>
              </wp:positionH>
              <wp:positionV relativeFrom="paragraph">
                <wp:posOffset>241300</wp:posOffset>
              </wp:positionV>
              <wp:extent cx="5943600" cy="18989"/>
              <wp:effectExtent l="0" t="0" r="19050" b="19685"/>
              <wp:wrapNone/>
              <wp:docPr id="2" name="Straight Arrow Connector 2" descr="Borde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62231CD5" id="_x0000_t32" coordsize="21600,21600" o:spt="32" o:oned="t" path="m,l21600,21600e" filled="f">
              <v:path arrowok="t" fillok="f" o:connecttype="none"/>
              <o:lock v:ext="edit" shapetype="t"/>
            </v:shapetype>
            <v:shape id="Straight Arrow Connector 2" o:spid="_x0000_s1026" type="#_x0000_t32" alt="Border"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26"/>
  </w:num>
  <w:num w:numId="3" w16cid:durableId="979115728">
    <w:abstractNumId w:val="9"/>
  </w:num>
  <w:num w:numId="4" w16cid:durableId="101145601">
    <w:abstractNumId w:val="18"/>
  </w:num>
  <w:num w:numId="5" w16cid:durableId="671882805">
    <w:abstractNumId w:val="11"/>
  </w:num>
  <w:num w:numId="6" w16cid:durableId="129591843">
    <w:abstractNumId w:val="24"/>
  </w:num>
  <w:num w:numId="7" w16cid:durableId="308749629">
    <w:abstractNumId w:val="20"/>
  </w:num>
  <w:num w:numId="8" w16cid:durableId="535197391">
    <w:abstractNumId w:val="27"/>
  </w:num>
  <w:num w:numId="9" w16cid:durableId="206188504">
    <w:abstractNumId w:val="3"/>
  </w:num>
  <w:num w:numId="10" w16cid:durableId="284696739">
    <w:abstractNumId w:val="8"/>
  </w:num>
  <w:num w:numId="11" w16cid:durableId="1839073119">
    <w:abstractNumId w:val="14"/>
  </w:num>
  <w:num w:numId="12" w16cid:durableId="731198645">
    <w:abstractNumId w:val="15"/>
  </w:num>
  <w:num w:numId="13" w16cid:durableId="827941943">
    <w:abstractNumId w:val="16"/>
  </w:num>
  <w:num w:numId="14" w16cid:durableId="1543791027">
    <w:abstractNumId w:val="21"/>
  </w:num>
  <w:num w:numId="15" w16cid:durableId="1315330798">
    <w:abstractNumId w:val="4"/>
  </w:num>
  <w:num w:numId="16" w16cid:durableId="1126660156">
    <w:abstractNumId w:val="13"/>
  </w:num>
  <w:num w:numId="17" w16cid:durableId="1598127172">
    <w:abstractNumId w:val="22"/>
  </w:num>
  <w:num w:numId="18" w16cid:durableId="44721331">
    <w:abstractNumId w:val="0"/>
  </w:num>
  <w:num w:numId="19" w16cid:durableId="526212844">
    <w:abstractNumId w:val="25"/>
  </w:num>
  <w:num w:numId="20" w16cid:durableId="1641423276">
    <w:abstractNumId w:val="17"/>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19"/>
  </w:num>
  <w:num w:numId="26" w16cid:durableId="1016078370">
    <w:abstractNumId w:val="2"/>
  </w:num>
  <w:num w:numId="27" w16cid:durableId="1941182848">
    <w:abstractNumId w:val="23"/>
  </w:num>
  <w:num w:numId="28" w16cid:durableId="182847341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Pambianco -LABOR-">
    <w15:presenceInfo w15:providerId="AD" w15:userId="S::Robert.Pambianco@maryland.gov::b3cb2394-8fdc-476b-8b28-b4428fd71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1FF"/>
    <w:rsid w:val="0000727A"/>
    <w:rsid w:val="00012E39"/>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75B1D"/>
    <w:rsid w:val="00081107"/>
    <w:rsid w:val="000847B9"/>
    <w:rsid w:val="00090B4F"/>
    <w:rsid w:val="00092A61"/>
    <w:rsid w:val="00094C03"/>
    <w:rsid w:val="00097BB6"/>
    <w:rsid w:val="000A1249"/>
    <w:rsid w:val="000A423C"/>
    <w:rsid w:val="000A4E02"/>
    <w:rsid w:val="000A5372"/>
    <w:rsid w:val="000A5373"/>
    <w:rsid w:val="000B4411"/>
    <w:rsid w:val="000C1CC8"/>
    <w:rsid w:val="000C3B05"/>
    <w:rsid w:val="000D0B7C"/>
    <w:rsid w:val="000D3D01"/>
    <w:rsid w:val="000D5B18"/>
    <w:rsid w:val="000E3394"/>
    <w:rsid w:val="000E356A"/>
    <w:rsid w:val="000E4415"/>
    <w:rsid w:val="000E7CDB"/>
    <w:rsid w:val="000F4BC4"/>
    <w:rsid w:val="000F51BB"/>
    <w:rsid w:val="00103717"/>
    <w:rsid w:val="00113074"/>
    <w:rsid w:val="001203C8"/>
    <w:rsid w:val="00121C6C"/>
    <w:rsid w:val="00124C47"/>
    <w:rsid w:val="00131952"/>
    <w:rsid w:val="00131983"/>
    <w:rsid w:val="00135B79"/>
    <w:rsid w:val="00142F78"/>
    <w:rsid w:val="0014416A"/>
    <w:rsid w:val="0014675E"/>
    <w:rsid w:val="00152A57"/>
    <w:rsid w:val="00153A0F"/>
    <w:rsid w:val="00157CAD"/>
    <w:rsid w:val="00172700"/>
    <w:rsid w:val="001825D6"/>
    <w:rsid w:val="00185565"/>
    <w:rsid w:val="00187970"/>
    <w:rsid w:val="0019139C"/>
    <w:rsid w:val="00191446"/>
    <w:rsid w:val="00193038"/>
    <w:rsid w:val="00194522"/>
    <w:rsid w:val="001A0F01"/>
    <w:rsid w:val="001A1571"/>
    <w:rsid w:val="001B48AB"/>
    <w:rsid w:val="001C0A3C"/>
    <w:rsid w:val="001C2CB9"/>
    <w:rsid w:val="001C63A8"/>
    <w:rsid w:val="001C6F05"/>
    <w:rsid w:val="001C7B46"/>
    <w:rsid w:val="001D3E09"/>
    <w:rsid w:val="001E1BFB"/>
    <w:rsid w:val="001E4243"/>
    <w:rsid w:val="001E53DF"/>
    <w:rsid w:val="001E552F"/>
    <w:rsid w:val="001E69F0"/>
    <w:rsid w:val="001E752F"/>
    <w:rsid w:val="001E7547"/>
    <w:rsid w:val="001F1ECA"/>
    <w:rsid w:val="001F368A"/>
    <w:rsid w:val="001F36B4"/>
    <w:rsid w:val="001F452F"/>
    <w:rsid w:val="001F6020"/>
    <w:rsid w:val="00200C3D"/>
    <w:rsid w:val="00203566"/>
    <w:rsid w:val="00205E1E"/>
    <w:rsid w:val="00206450"/>
    <w:rsid w:val="00211D3A"/>
    <w:rsid w:val="00212397"/>
    <w:rsid w:val="002139A4"/>
    <w:rsid w:val="002206FB"/>
    <w:rsid w:val="002338D1"/>
    <w:rsid w:val="00234735"/>
    <w:rsid w:val="00240068"/>
    <w:rsid w:val="0024252C"/>
    <w:rsid w:val="00242C06"/>
    <w:rsid w:val="0025444C"/>
    <w:rsid w:val="00256AC7"/>
    <w:rsid w:val="00270867"/>
    <w:rsid w:val="00271658"/>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77DD"/>
    <w:rsid w:val="002E1241"/>
    <w:rsid w:val="002E4DA5"/>
    <w:rsid w:val="002E68D5"/>
    <w:rsid w:val="002E72E5"/>
    <w:rsid w:val="002F23CA"/>
    <w:rsid w:val="002F7B3F"/>
    <w:rsid w:val="003001A8"/>
    <w:rsid w:val="003009BD"/>
    <w:rsid w:val="0030323A"/>
    <w:rsid w:val="00311CCB"/>
    <w:rsid w:val="003147FD"/>
    <w:rsid w:val="0031675B"/>
    <w:rsid w:val="00322D42"/>
    <w:rsid w:val="00323C02"/>
    <w:rsid w:val="0032617A"/>
    <w:rsid w:val="00330596"/>
    <w:rsid w:val="003305E7"/>
    <w:rsid w:val="003308AE"/>
    <w:rsid w:val="003312D5"/>
    <w:rsid w:val="0033472E"/>
    <w:rsid w:val="00340A7A"/>
    <w:rsid w:val="0034376A"/>
    <w:rsid w:val="0035097B"/>
    <w:rsid w:val="00356457"/>
    <w:rsid w:val="003566F3"/>
    <w:rsid w:val="003575D5"/>
    <w:rsid w:val="00360330"/>
    <w:rsid w:val="00360862"/>
    <w:rsid w:val="00362F3A"/>
    <w:rsid w:val="00363ECC"/>
    <w:rsid w:val="00367582"/>
    <w:rsid w:val="003675B8"/>
    <w:rsid w:val="00370030"/>
    <w:rsid w:val="00370A73"/>
    <w:rsid w:val="003711FB"/>
    <w:rsid w:val="00375CDC"/>
    <w:rsid w:val="00376196"/>
    <w:rsid w:val="00377623"/>
    <w:rsid w:val="00383D90"/>
    <w:rsid w:val="00392542"/>
    <w:rsid w:val="0039256D"/>
    <w:rsid w:val="00392E90"/>
    <w:rsid w:val="00395A93"/>
    <w:rsid w:val="003A1735"/>
    <w:rsid w:val="003A3551"/>
    <w:rsid w:val="003A436E"/>
    <w:rsid w:val="003A61D3"/>
    <w:rsid w:val="003B385F"/>
    <w:rsid w:val="003B652B"/>
    <w:rsid w:val="003B7AF7"/>
    <w:rsid w:val="003B7CDC"/>
    <w:rsid w:val="003C4B68"/>
    <w:rsid w:val="003C7C26"/>
    <w:rsid w:val="003D0231"/>
    <w:rsid w:val="003D04D0"/>
    <w:rsid w:val="003D0B8B"/>
    <w:rsid w:val="003D43E7"/>
    <w:rsid w:val="003D4F37"/>
    <w:rsid w:val="003D72B5"/>
    <w:rsid w:val="003E2F0C"/>
    <w:rsid w:val="003F1B6F"/>
    <w:rsid w:val="003F6FCB"/>
    <w:rsid w:val="00401833"/>
    <w:rsid w:val="00402C37"/>
    <w:rsid w:val="004063CF"/>
    <w:rsid w:val="00412940"/>
    <w:rsid w:val="00412BC8"/>
    <w:rsid w:val="00422904"/>
    <w:rsid w:val="00423825"/>
    <w:rsid w:val="00426493"/>
    <w:rsid w:val="0042718B"/>
    <w:rsid w:val="00427260"/>
    <w:rsid w:val="004345A0"/>
    <w:rsid w:val="004410A7"/>
    <w:rsid w:val="00442F9A"/>
    <w:rsid w:val="00451861"/>
    <w:rsid w:val="00451A65"/>
    <w:rsid w:val="004533AA"/>
    <w:rsid w:val="004561EB"/>
    <w:rsid w:val="004567DA"/>
    <w:rsid w:val="00457EF1"/>
    <w:rsid w:val="004828EE"/>
    <w:rsid w:val="00484B8F"/>
    <w:rsid w:val="0049024E"/>
    <w:rsid w:val="00492E43"/>
    <w:rsid w:val="00493194"/>
    <w:rsid w:val="004943C8"/>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222E"/>
    <w:rsid w:val="00502E9F"/>
    <w:rsid w:val="00504394"/>
    <w:rsid w:val="0050793F"/>
    <w:rsid w:val="0051166F"/>
    <w:rsid w:val="00512389"/>
    <w:rsid w:val="0051383B"/>
    <w:rsid w:val="005150DB"/>
    <w:rsid w:val="005168CA"/>
    <w:rsid w:val="0052150B"/>
    <w:rsid w:val="0052195B"/>
    <w:rsid w:val="005236D1"/>
    <w:rsid w:val="005246E2"/>
    <w:rsid w:val="005253BD"/>
    <w:rsid w:val="00530D9D"/>
    <w:rsid w:val="00532467"/>
    <w:rsid w:val="00540C56"/>
    <w:rsid w:val="00542100"/>
    <w:rsid w:val="0054308A"/>
    <w:rsid w:val="005465F1"/>
    <w:rsid w:val="005526C9"/>
    <w:rsid w:val="0055311E"/>
    <w:rsid w:val="00554A44"/>
    <w:rsid w:val="0055508F"/>
    <w:rsid w:val="005564BB"/>
    <w:rsid w:val="00557A99"/>
    <w:rsid w:val="00564BC6"/>
    <w:rsid w:val="0057274C"/>
    <w:rsid w:val="00573194"/>
    <w:rsid w:val="00577902"/>
    <w:rsid w:val="00581556"/>
    <w:rsid w:val="00581CEF"/>
    <w:rsid w:val="005833F7"/>
    <w:rsid w:val="005864C4"/>
    <w:rsid w:val="0058659A"/>
    <w:rsid w:val="00587277"/>
    <w:rsid w:val="00590742"/>
    <w:rsid w:val="00590A17"/>
    <w:rsid w:val="005A254F"/>
    <w:rsid w:val="005A685F"/>
    <w:rsid w:val="005A7578"/>
    <w:rsid w:val="005A7E32"/>
    <w:rsid w:val="005B1591"/>
    <w:rsid w:val="005B6CF6"/>
    <w:rsid w:val="005C12FE"/>
    <w:rsid w:val="005C163B"/>
    <w:rsid w:val="005C21CD"/>
    <w:rsid w:val="005C4696"/>
    <w:rsid w:val="005C5247"/>
    <w:rsid w:val="005C5CA6"/>
    <w:rsid w:val="005C7B44"/>
    <w:rsid w:val="005D1534"/>
    <w:rsid w:val="005D5775"/>
    <w:rsid w:val="005E0A42"/>
    <w:rsid w:val="005E2DD6"/>
    <w:rsid w:val="005E6C71"/>
    <w:rsid w:val="005F58E0"/>
    <w:rsid w:val="00601280"/>
    <w:rsid w:val="006026E6"/>
    <w:rsid w:val="00603BF2"/>
    <w:rsid w:val="00606E9B"/>
    <w:rsid w:val="006075FE"/>
    <w:rsid w:val="00611608"/>
    <w:rsid w:val="006135D7"/>
    <w:rsid w:val="006213E7"/>
    <w:rsid w:val="00621A45"/>
    <w:rsid w:val="006231EA"/>
    <w:rsid w:val="00630ABF"/>
    <w:rsid w:val="00631780"/>
    <w:rsid w:val="00634CFB"/>
    <w:rsid w:val="00636CF2"/>
    <w:rsid w:val="00647F0A"/>
    <w:rsid w:val="00653333"/>
    <w:rsid w:val="006627C8"/>
    <w:rsid w:val="00664BBA"/>
    <w:rsid w:val="00666757"/>
    <w:rsid w:val="00667693"/>
    <w:rsid w:val="00680B59"/>
    <w:rsid w:val="0068430F"/>
    <w:rsid w:val="00687C5A"/>
    <w:rsid w:val="006A2B60"/>
    <w:rsid w:val="006A48AD"/>
    <w:rsid w:val="006B6AA1"/>
    <w:rsid w:val="006B6E9C"/>
    <w:rsid w:val="006C2823"/>
    <w:rsid w:val="006C5BD1"/>
    <w:rsid w:val="006C6D67"/>
    <w:rsid w:val="006D1958"/>
    <w:rsid w:val="006D3560"/>
    <w:rsid w:val="006D484E"/>
    <w:rsid w:val="006D5AD5"/>
    <w:rsid w:val="006E158A"/>
    <w:rsid w:val="006E4A1A"/>
    <w:rsid w:val="006E5674"/>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2AE3"/>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75A4F"/>
    <w:rsid w:val="007822F2"/>
    <w:rsid w:val="00783E06"/>
    <w:rsid w:val="00784162"/>
    <w:rsid w:val="0079022C"/>
    <w:rsid w:val="00792FD7"/>
    <w:rsid w:val="007933CD"/>
    <w:rsid w:val="00793C10"/>
    <w:rsid w:val="00793FD1"/>
    <w:rsid w:val="007956D0"/>
    <w:rsid w:val="00797679"/>
    <w:rsid w:val="007A1248"/>
    <w:rsid w:val="007A639F"/>
    <w:rsid w:val="007A7598"/>
    <w:rsid w:val="007B2EAD"/>
    <w:rsid w:val="007B450D"/>
    <w:rsid w:val="007B4C94"/>
    <w:rsid w:val="007B6C56"/>
    <w:rsid w:val="007C2D4A"/>
    <w:rsid w:val="007C3A85"/>
    <w:rsid w:val="007C3C6C"/>
    <w:rsid w:val="007D3031"/>
    <w:rsid w:val="007D4413"/>
    <w:rsid w:val="007D6E5A"/>
    <w:rsid w:val="007E21CA"/>
    <w:rsid w:val="007E2807"/>
    <w:rsid w:val="007E5B9A"/>
    <w:rsid w:val="007F141C"/>
    <w:rsid w:val="007F2C89"/>
    <w:rsid w:val="007F3840"/>
    <w:rsid w:val="00800D50"/>
    <w:rsid w:val="00807639"/>
    <w:rsid w:val="0081011A"/>
    <w:rsid w:val="00810D64"/>
    <w:rsid w:val="00816016"/>
    <w:rsid w:val="00816584"/>
    <w:rsid w:val="00820024"/>
    <w:rsid w:val="0082323F"/>
    <w:rsid w:val="0082618C"/>
    <w:rsid w:val="00826E6B"/>
    <w:rsid w:val="0083133D"/>
    <w:rsid w:val="00832F5B"/>
    <w:rsid w:val="0083583C"/>
    <w:rsid w:val="00836308"/>
    <w:rsid w:val="00840A8D"/>
    <w:rsid w:val="00844236"/>
    <w:rsid w:val="00852A30"/>
    <w:rsid w:val="0086245F"/>
    <w:rsid w:val="00870309"/>
    <w:rsid w:val="00871227"/>
    <w:rsid w:val="008726C2"/>
    <w:rsid w:val="008730A1"/>
    <w:rsid w:val="00873E88"/>
    <w:rsid w:val="00875012"/>
    <w:rsid w:val="00880519"/>
    <w:rsid w:val="0088064D"/>
    <w:rsid w:val="00883EFA"/>
    <w:rsid w:val="00885EC2"/>
    <w:rsid w:val="00890353"/>
    <w:rsid w:val="008A224B"/>
    <w:rsid w:val="008A563E"/>
    <w:rsid w:val="008B258B"/>
    <w:rsid w:val="008B267D"/>
    <w:rsid w:val="008B3036"/>
    <w:rsid w:val="008B45EE"/>
    <w:rsid w:val="008B5521"/>
    <w:rsid w:val="008B77C0"/>
    <w:rsid w:val="008C1C12"/>
    <w:rsid w:val="008C4DA0"/>
    <w:rsid w:val="008C5369"/>
    <w:rsid w:val="008C5BC0"/>
    <w:rsid w:val="008D0355"/>
    <w:rsid w:val="008D318D"/>
    <w:rsid w:val="008D4C3E"/>
    <w:rsid w:val="008E17A6"/>
    <w:rsid w:val="008E28F9"/>
    <w:rsid w:val="008E2C61"/>
    <w:rsid w:val="008E380A"/>
    <w:rsid w:val="008E6713"/>
    <w:rsid w:val="008E6C24"/>
    <w:rsid w:val="008F00D5"/>
    <w:rsid w:val="008F2845"/>
    <w:rsid w:val="008F388B"/>
    <w:rsid w:val="008F47D6"/>
    <w:rsid w:val="008F53AD"/>
    <w:rsid w:val="008F55C0"/>
    <w:rsid w:val="008F5E7B"/>
    <w:rsid w:val="009017B5"/>
    <w:rsid w:val="00904A8D"/>
    <w:rsid w:val="00905930"/>
    <w:rsid w:val="00907D1B"/>
    <w:rsid w:val="00912376"/>
    <w:rsid w:val="00916E37"/>
    <w:rsid w:val="00921734"/>
    <w:rsid w:val="00921E94"/>
    <w:rsid w:val="0092599C"/>
    <w:rsid w:val="0092796B"/>
    <w:rsid w:val="009332CF"/>
    <w:rsid w:val="009333AE"/>
    <w:rsid w:val="0093557B"/>
    <w:rsid w:val="00940DB4"/>
    <w:rsid w:val="00942F5A"/>
    <w:rsid w:val="00943783"/>
    <w:rsid w:val="0094568F"/>
    <w:rsid w:val="00953C56"/>
    <w:rsid w:val="00961C77"/>
    <w:rsid w:val="00966700"/>
    <w:rsid w:val="009668B7"/>
    <w:rsid w:val="009719E6"/>
    <w:rsid w:val="00972E47"/>
    <w:rsid w:val="0097657C"/>
    <w:rsid w:val="00977822"/>
    <w:rsid w:val="00977D5D"/>
    <w:rsid w:val="009806AC"/>
    <w:rsid w:val="009826C6"/>
    <w:rsid w:val="009860A9"/>
    <w:rsid w:val="0099384F"/>
    <w:rsid w:val="00994E3F"/>
    <w:rsid w:val="009A15D3"/>
    <w:rsid w:val="009A22E2"/>
    <w:rsid w:val="009A6DD8"/>
    <w:rsid w:val="009B1D78"/>
    <w:rsid w:val="009B2375"/>
    <w:rsid w:val="009B6F91"/>
    <w:rsid w:val="009B784E"/>
    <w:rsid w:val="009C1D30"/>
    <w:rsid w:val="009C22AB"/>
    <w:rsid w:val="009C4878"/>
    <w:rsid w:val="009C4BE5"/>
    <w:rsid w:val="009D11A2"/>
    <w:rsid w:val="009D1278"/>
    <w:rsid w:val="009D1AF6"/>
    <w:rsid w:val="009D51BD"/>
    <w:rsid w:val="009E0C2D"/>
    <w:rsid w:val="009E402F"/>
    <w:rsid w:val="009E5C43"/>
    <w:rsid w:val="009F7943"/>
    <w:rsid w:val="00A004D5"/>
    <w:rsid w:val="00A00C75"/>
    <w:rsid w:val="00A12111"/>
    <w:rsid w:val="00A1216B"/>
    <w:rsid w:val="00A26CA2"/>
    <w:rsid w:val="00A31DDF"/>
    <w:rsid w:val="00A35298"/>
    <w:rsid w:val="00A355BF"/>
    <w:rsid w:val="00A4156F"/>
    <w:rsid w:val="00A51850"/>
    <w:rsid w:val="00A5188D"/>
    <w:rsid w:val="00A53E20"/>
    <w:rsid w:val="00A54F54"/>
    <w:rsid w:val="00A61B76"/>
    <w:rsid w:val="00A72CE0"/>
    <w:rsid w:val="00A73FC7"/>
    <w:rsid w:val="00A753F0"/>
    <w:rsid w:val="00A8212F"/>
    <w:rsid w:val="00A856CD"/>
    <w:rsid w:val="00A934E4"/>
    <w:rsid w:val="00A95033"/>
    <w:rsid w:val="00A962B7"/>
    <w:rsid w:val="00A974B2"/>
    <w:rsid w:val="00AA08E7"/>
    <w:rsid w:val="00AA673F"/>
    <w:rsid w:val="00AB111C"/>
    <w:rsid w:val="00AB2DEE"/>
    <w:rsid w:val="00AB7C6E"/>
    <w:rsid w:val="00AD5F3D"/>
    <w:rsid w:val="00AD71EC"/>
    <w:rsid w:val="00AE1249"/>
    <w:rsid w:val="00AE2071"/>
    <w:rsid w:val="00AE2942"/>
    <w:rsid w:val="00AE61E4"/>
    <w:rsid w:val="00AE6F5F"/>
    <w:rsid w:val="00AE7443"/>
    <w:rsid w:val="00AF0C21"/>
    <w:rsid w:val="00AF52BD"/>
    <w:rsid w:val="00AF640C"/>
    <w:rsid w:val="00AF6F6B"/>
    <w:rsid w:val="00B01355"/>
    <w:rsid w:val="00B05344"/>
    <w:rsid w:val="00B06523"/>
    <w:rsid w:val="00B0698D"/>
    <w:rsid w:val="00B06E73"/>
    <w:rsid w:val="00B10DA5"/>
    <w:rsid w:val="00B11461"/>
    <w:rsid w:val="00B11A20"/>
    <w:rsid w:val="00B20909"/>
    <w:rsid w:val="00B23C21"/>
    <w:rsid w:val="00B24C1A"/>
    <w:rsid w:val="00B34786"/>
    <w:rsid w:val="00B356BB"/>
    <w:rsid w:val="00B37818"/>
    <w:rsid w:val="00B40D10"/>
    <w:rsid w:val="00B421BC"/>
    <w:rsid w:val="00B55D03"/>
    <w:rsid w:val="00B5601B"/>
    <w:rsid w:val="00B61A4D"/>
    <w:rsid w:val="00B63A2F"/>
    <w:rsid w:val="00B73925"/>
    <w:rsid w:val="00B74078"/>
    <w:rsid w:val="00B869AA"/>
    <w:rsid w:val="00B86D46"/>
    <w:rsid w:val="00B97059"/>
    <w:rsid w:val="00BA1318"/>
    <w:rsid w:val="00BA3AB2"/>
    <w:rsid w:val="00BA57E9"/>
    <w:rsid w:val="00BB1BF0"/>
    <w:rsid w:val="00BB418F"/>
    <w:rsid w:val="00BB6A3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1EB8"/>
    <w:rsid w:val="00C13454"/>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97E41"/>
    <w:rsid w:val="00CA0134"/>
    <w:rsid w:val="00CA1C3A"/>
    <w:rsid w:val="00CA1C86"/>
    <w:rsid w:val="00CA2879"/>
    <w:rsid w:val="00CB1EB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06D4D"/>
    <w:rsid w:val="00D10144"/>
    <w:rsid w:val="00D10B25"/>
    <w:rsid w:val="00D11AD8"/>
    <w:rsid w:val="00D13B28"/>
    <w:rsid w:val="00D22242"/>
    <w:rsid w:val="00D24C5F"/>
    <w:rsid w:val="00D24F7E"/>
    <w:rsid w:val="00D2578D"/>
    <w:rsid w:val="00D27115"/>
    <w:rsid w:val="00D318E9"/>
    <w:rsid w:val="00D32A77"/>
    <w:rsid w:val="00D347D1"/>
    <w:rsid w:val="00D35138"/>
    <w:rsid w:val="00D353D0"/>
    <w:rsid w:val="00D40463"/>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3D6"/>
    <w:rsid w:val="00DF5657"/>
    <w:rsid w:val="00E04551"/>
    <w:rsid w:val="00E04628"/>
    <w:rsid w:val="00E0643A"/>
    <w:rsid w:val="00E118AF"/>
    <w:rsid w:val="00E13083"/>
    <w:rsid w:val="00E13783"/>
    <w:rsid w:val="00E16397"/>
    <w:rsid w:val="00E2078F"/>
    <w:rsid w:val="00E21E6D"/>
    <w:rsid w:val="00E25AB5"/>
    <w:rsid w:val="00E27CAE"/>
    <w:rsid w:val="00E27FE7"/>
    <w:rsid w:val="00E30165"/>
    <w:rsid w:val="00E3106C"/>
    <w:rsid w:val="00E31327"/>
    <w:rsid w:val="00E37062"/>
    <w:rsid w:val="00E45A03"/>
    <w:rsid w:val="00E4759E"/>
    <w:rsid w:val="00E479C6"/>
    <w:rsid w:val="00E53B2B"/>
    <w:rsid w:val="00E547B9"/>
    <w:rsid w:val="00E55F58"/>
    <w:rsid w:val="00E56E3D"/>
    <w:rsid w:val="00E617AA"/>
    <w:rsid w:val="00E63C2C"/>
    <w:rsid w:val="00E64EC2"/>
    <w:rsid w:val="00E64F6B"/>
    <w:rsid w:val="00E6546F"/>
    <w:rsid w:val="00E66121"/>
    <w:rsid w:val="00E71B0C"/>
    <w:rsid w:val="00E73BF3"/>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6307"/>
    <w:rsid w:val="00F06E78"/>
    <w:rsid w:val="00F0705F"/>
    <w:rsid w:val="00F128F4"/>
    <w:rsid w:val="00F12D39"/>
    <w:rsid w:val="00F14545"/>
    <w:rsid w:val="00F157BE"/>
    <w:rsid w:val="00F165B6"/>
    <w:rsid w:val="00F16650"/>
    <w:rsid w:val="00F20457"/>
    <w:rsid w:val="00F25D59"/>
    <w:rsid w:val="00F3400E"/>
    <w:rsid w:val="00F413E7"/>
    <w:rsid w:val="00F43A26"/>
    <w:rsid w:val="00F44160"/>
    <w:rsid w:val="00F47194"/>
    <w:rsid w:val="00F4720D"/>
    <w:rsid w:val="00F47FE1"/>
    <w:rsid w:val="00F51B5E"/>
    <w:rsid w:val="00F53700"/>
    <w:rsid w:val="00F65A55"/>
    <w:rsid w:val="00F65EDC"/>
    <w:rsid w:val="00F66379"/>
    <w:rsid w:val="00F702EE"/>
    <w:rsid w:val="00F810C0"/>
    <w:rsid w:val="00F8260C"/>
    <w:rsid w:val="00F87CE4"/>
    <w:rsid w:val="00F90866"/>
    <w:rsid w:val="00F919DA"/>
    <w:rsid w:val="00F92B5B"/>
    <w:rsid w:val="00F9645D"/>
    <w:rsid w:val="00FA10ED"/>
    <w:rsid w:val="00FA25EB"/>
    <w:rsid w:val="00FA2E55"/>
    <w:rsid w:val="00FA33D0"/>
    <w:rsid w:val="00FA344B"/>
    <w:rsid w:val="00FA41D1"/>
    <w:rsid w:val="00FA5D56"/>
    <w:rsid w:val="00FB15BB"/>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 w:type="character" w:customStyle="1" w:styleId="whitespace-normal">
    <w:name w:val="whitespace-normal"/>
    <w:basedOn w:val="DefaultParagraphFont"/>
    <w:rsid w:val="008E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2.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E Dorsey -LABOR-</cp:lastModifiedBy>
  <cp:revision>4</cp:revision>
  <cp:lastPrinted>2024-05-01T00:11:00Z</cp:lastPrinted>
  <dcterms:created xsi:type="dcterms:W3CDTF">2026-04-30T16:14:00Z</dcterms:created>
  <dcterms:modified xsi:type="dcterms:W3CDTF">2026-05-07T12:35:00Z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