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5E124DE8" w:rsidR="00494F63" w:rsidRDefault="00AE2612">
      <w:pPr>
        <w:pStyle w:val="Heading1"/>
        <w:ind w:left="10" w:right="557"/>
      </w:pPr>
      <w:r>
        <w:t xml:space="preserve">Meeting Agenda </w:t>
      </w:r>
      <w:r w:rsidR="00306167">
        <w:t>Decem</w:t>
      </w:r>
      <w:r w:rsidR="004C413D">
        <w:t xml:space="preserve">ber </w:t>
      </w:r>
      <w:r w:rsidR="008F5C52">
        <w:t>1</w:t>
      </w:r>
      <w:r w:rsidR="00306167">
        <w:t>7</w:t>
      </w:r>
      <w:r w:rsidR="000C4267">
        <w:t>th</w:t>
      </w:r>
      <w:r>
        <w:t xml:space="preserve">, </w:t>
      </w:r>
      <w:r w:rsidR="002F1855">
        <w:t>202</w:t>
      </w:r>
      <w:r w:rsidR="006F2F36">
        <w:t>5</w:t>
      </w:r>
      <w:r w:rsidR="002F1855">
        <w:t>,</w:t>
      </w:r>
      <w:r w:rsidR="00FF1E83">
        <w:t xml:space="preserve"> 3:00pm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</w:t>
            </w:r>
            <w:proofErr w:type="spellStart"/>
            <w:r>
              <w:rPr>
                <w:u w:val="single" w:color="000000"/>
              </w:rPr>
              <w:t>fot-ieww-zwg</w:t>
            </w:r>
            <w:proofErr w:type="spellEnd"/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619D698E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 xml:space="preserve">Call to Order by </w:t>
      </w:r>
      <w:r w:rsidR="007610FC">
        <w:t xml:space="preserve">Chairman David Norman 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5E0A4AEC" w14:textId="2D630441" w:rsidR="0068426C" w:rsidRDefault="0068426C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This meeting is being recorded </w:t>
      </w:r>
    </w:p>
    <w:p w14:paraId="38550215" w14:textId="7AF8C815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5EBBB157" w14:textId="0D5789D8" w:rsidR="00233EEA" w:rsidRDefault="00051101" w:rsidP="00306167">
      <w:pPr>
        <w:numPr>
          <w:ilvl w:val="0"/>
          <w:numId w:val="1"/>
        </w:numPr>
        <w:spacing w:after="311"/>
        <w:ind w:left="897" w:hanging="854"/>
      </w:pPr>
      <w:r>
        <w:t>Approval / Cancellation / Ratification of Commission-Sanctioned Events</w:t>
      </w:r>
    </w:p>
    <w:p w14:paraId="3D0F2CE0" w14:textId="1B8759BA" w:rsidR="00512400" w:rsidRDefault="00AE2612" w:rsidP="000C4267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7284BACB" w14:textId="7A3813E1" w:rsidR="00A11711" w:rsidRDefault="005625B4" w:rsidP="004C413D">
      <w:pPr>
        <w:numPr>
          <w:ilvl w:val="0"/>
          <w:numId w:val="1"/>
        </w:numPr>
        <w:spacing w:after="299"/>
        <w:ind w:left="897" w:hanging="854"/>
      </w:pPr>
      <w:r>
        <w:t>Executive Director’s</w:t>
      </w:r>
      <w:r w:rsidR="00374C83">
        <w:t xml:space="preserve"> Report</w:t>
      </w:r>
    </w:p>
    <w:p w14:paraId="0784E890" w14:textId="7BF1F42E" w:rsidR="0055419D" w:rsidRDefault="00AE2612" w:rsidP="004C413D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  <w:r w:rsidR="00462A43">
        <w:t xml:space="preserve"> </w:t>
      </w:r>
    </w:p>
    <w:p w14:paraId="2C976089" w14:textId="77777777" w:rsidR="00306167" w:rsidRDefault="00306167" w:rsidP="00306167">
      <w:pPr>
        <w:pStyle w:val="ListParagraph"/>
        <w:spacing w:after="0" w:line="264" w:lineRule="auto"/>
        <w:ind w:left="898" w:firstLine="0"/>
      </w:pPr>
      <w:r>
        <w:t>Jeter Promotions Boxing, November 22nd, Maryland Live!</w:t>
      </w:r>
    </w:p>
    <w:p w14:paraId="465F4548" w14:textId="77777777" w:rsidR="00306167" w:rsidRDefault="00306167" w:rsidP="00306167">
      <w:pPr>
        <w:pStyle w:val="ListParagraph"/>
        <w:spacing w:after="0" w:line="264" w:lineRule="auto"/>
        <w:ind w:left="898" w:firstLine="0"/>
      </w:pPr>
      <w:r>
        <w:t>Voltage Wrestling, November 28th, Boonsboro</w:t>
      </w:r>
    </w:p>
    <w:p w14:paraId="4FF1A902" w14:textId="77777777" w:rsidR="00306167" w:rsidRDefault="00306167" w:rsidP="00306167">
      <w:pPr>
        <w:pStyle w:val="ListParagraph"/>
        <w:spacing w:after="0" w:line="264" w:lineRule="auto"/>
        <w:ind w:left="898" w:firstLine="0"/>
      </w:pPr>
      <w:r>
        <w:t xml:space="preserve">ACW Wrestling, December 5th, Cambridge </w:t>
      </w:r>
    </w:p>
    <w:p w14:paraId="04ED8101" w14:textId="77777777" w:rsidR="00306167" w:rsidRDefault="00306167" w:rsidP="00306167">
      <w:pPr>
        <w:pStyle w:val="ListParagraph"/>
        <w:spacing w:after="0" w:line="264" w:lineRule="auto"/>
        <w:ind w:left="898" w:firstLine="0"/>
      </w:pPr>
      <w:r>
        <w:t>MCW Wrestling, December 6th, Perryville</w:t>
      </w:r>
    </w:p>
    <w:p w14:paraId="267ABD96" w14:textId="77777777" w:rsidR="00306167" w:rsidRDefault="00306167" w:rsidP="00306167">
      <w:pPr>
        <w:pStyle w:val="ListParagraph"/>
        <w:spacing w:after="0" w:line="264" w:lineRule="auto"/>
        <w:ind w:left="898" w:firstLine="0"/>
      </w:pPr>
      <w:r>
        <w:t>Micro All-Stars Wrestling, December 6th, Baltimore</w:t>
      </w:r>
    </w:p>
    <w:p w14:paraId="3A388DCE" w14:textId="4DC7DC23" w:rsidR="004C413D" w:rsidRDefault="00306167" w:rsidP="00306167">
      <w:pPr>
        <w:pStyle w:val="ListParagraph"/>
        <w:spacing w:after="296"/>
        <w:ind w:left="898" w:firstLine="0"/>
      </w:pPr>
      <w:r>
        <w:t>AWA Wrestling, December 13th, Waldorf</w:t>
      </w:r>
    </w:p>
    <w:p w14:paraId="68EF0E16" w14:textId="2C2F45D9" w:rsidR="0076180F" w:rsidRDefault="00051101" w:rsidP="00306167">
      <w:pPr>
        <w:numPr>
          <w:ilvl w:val="0"/>
          <w:numId w:val="1"/>
        </w:numPr>
        <w:spacing w:after="301"/>
        <w:ind w:hanging="854"/>
      </w:pPr>
      <w:r>
        <w:lastRenderedPageBreak/>
        <w:t>Upcoming Events</w:t>
      </w:r>
    </w:p>
    <w:p w14:paraId="35B65564" w14:textId="57A8780D" w:rsidR="00306167" w:rsidRDefault="00306167" w:rsidP="00306167">
      <w:pPr>
        <w:spacing w:after="0" w:line="264" w:lineRule="auto"/>
        <w:ind w:left="893" w:firstLine="0"/>
      </w:pPr>
      <w:r>
        <w:t>Flying V Wrestling, December 20th, Silver Spring</w:t>
      </w:r>
    </w:p>
    <w:p w14:paraId="604C3B97" w14:textId="3B0EA586" w:rsidR="00306167" w:rsidRDefault="00306167" w:rsidP="00306167">
      <w:pPr>
        <w:spacing w:after="0" w:line="264" w:lineRule="auto"/>
        <w:ind w:left="893" w:firstLine="0"/>
      </w:pPr>
      <w:r>
        <w:t>WWE Wrestling, December 26th, Baltimore,</w:t>
      </w:r>
    </w:p>
    <w:p w14:paraId="20577E89" w14:textId="4337CB57" w:rsidR="00306167" w:rsidRDefault="00306167" w:rsidP="00306167">
      <w:pPr>
        <w:spacing w:after="0" w:line="264" w:lineRule="auto"/>
        <w:ind w:left="893" w:firstLine="0"/>
      </w:pPr>
      <w:r>
        <w:t>MCW Wrestling, December 27th, Joppa</w:t>
      </w:r>
    </w:p>
    <w:p w14:paraId="3A4065EE" w14:textId="21649894" w:rsidR="00306167" w:rsidRDefault="00306167" w:rsidP="00306167">
      <w:pPr>
        <w:spacing w:after="0" w:line="264" w:lineRule="auto"/>
        <w:ind w:left="893" w:firstLine="0"/>
      </w:pPr>
      <w:r>
        <w:t>ACW Wrestling, December 28th, Glen Burnie</w:t>
      </w:r>
    </w:p>
    <w:p w14:paraId="0872302A" w14:textId="148205F8" w:rsidR="00306167" w:rsidRDefault="00306167" w:rsidP="00306167">
      <w:pPr>
        <w:spacing w:after="0" w:line="264" w:lineRule="auto"/>
        <w:ind w:left="893" w:firstLine="0"/>
      </w:pPr>
      <w:r>
        <w:t xml:space="preserve">Micro-Wrestling Allstars, December 28th, Leonardtown </w:t>
      </w:r>
    </w:p>
    <w:p w14:paraId="3955C05D" w14:textId="0D757E6A" w:rsidR="00306167" w:rsidRDefault="00306167" w:rsidP="00306167">
      <w:pPr>
        <w:spacing w:after="0" w:line="264" w:lineRule="auto"/>
        <w:ind w:left="893" w:firstLine="0"/>
      </w:pPr>
      <w:r>
        <w:t>Voltage Wrestling, January 9th, Boonsboro</w:t>
      </w:r>
    </w:p>
    <w:p w14:paraId="073FFE76" w14:textId="473110FD" w:rsidR="00306167" w:rsidRDefault="00306167" w:rsidP="00306167">
      <w:pPr>
        <w:spacing w:after="0" w:line="264" w:lineRule="auto"/>
        <w:ind w:left="893" w:firstLine="0"/>
      </w:pPr>
      <w:r>
        <w:t>EWA Wrestling, January 17th, Bel Air</w:t>
      </w:r>
    </w:p>
    <w:p w14:paraId="5CF40AEC" w14:textId="77777777" w:rsidR="00306167" w:rsidRDefault="00306167" w:rsidP="00306167">
      <w:pPr>
        <w:spacing w:after="0" w:line="264" w:lineRule="auto"/>
        <w:ind w:left="893" w:firstLine="0"/>
      </w:pPr>
    </w:p>
    <w:p w14:paraId="42DCB668" w14:textId="77777777" w:rsidR="00306167" w:rsidRDefault="00306167" w:rsidP="00306167">
      <w:pPr>
        <w:spacing w:after="0" w:line="264" w:lineRule="auto"/>
        <w:ind w:left="893" w:firstLine="0"/>
      </w:pPr>
    </w:p>
    <w:p w14:paraId="5ECA0547" w14:textId="1C30BD24" w:rsidR="00233EEA" w:rsidRDefault="00AF4048" w:rsidP="00233EEA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  <w:r w:rsidR="00A92696">
        <w:t xml:space="preserve"> </w:t>
      </w:r>
      <w:r w:rsidR="00360C97">
        <w:t xml:space="preserve"> </w:t>
      </w:r>
      <w:r w:rsidR="00CA0586">
        <w:tab/>
      </w:r>
    </w:p>
    <w:p w14:paraId="6FFE8AC3" w14:textId="77777777" w:rsidR="00233EEA" w:rsidRDefault="00233EEA" w:rsidP="00233EEA">
      <w:pPr>
        <w:spacing w:after="120" w:line="264" w:lineRule="auto"/>
        <w:ind w:left="893" w:firstLine="0"/>
      </w:pPr>
    </w:p>
    <w:p w14:paraId="5F47147B" w14:textId="35D52F18" w:rsidR="00382E36" w:rsidRDefault="00AF4048" w:rsidP="00382E36">
      <w:pPr>
        <w:numPr>
          <w:ilvl w:val="0"/>
          <w:numId w:val="1"/>
        </w:numPr>
        <w:spacing w:after="687"/>
        <w:ind w:left="897" w:hanging="854"/>
      </w:pPr>
      <w:r>
        <w:t>Public Comments</w:t>
      </w:r>
      <w:r w:rsidR="00F54460">
        <w:t xml:space="preserve">: </w:t>
      </w:r>
      <w:r w:rsidR="00F54460" w:rsidRPr="00385BF2">
        <w:rPr>
          <w:b/>
          <w:bCs/>
          <w:sz w:val="24"/>
          <w:szCs w:val="24"/>
          <w:u w:val="single"/>
        </w:rPr>
        <w:t>Please limit comments to 3 minutes maximum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51A"/>
    <w:multiLevelType w:val="hybridMultilevel"/>
    <w:tmpl w:val="7DDAB8D8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7288036">
    <w:abstractNumId w:val="0"/>
  </w:num>
  <w:num w:numId="2" w16cid:durableId="160021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15509"/>
    <w:rsid w:val="0002542B"/>
    <w:rsid w:val="00050C5C"/>
    <w:rsid w:val="00051101"/>
    <w:rsid w:val="00070778"/>
    <w:rsid w:val="000C4267"/>
    <w:rsid w:val="000D11B8"/>
    <w:rsid w:val="000E074A"/>
    <w:rsid w:val="00100054"/>
    <w:rsid w:val="00140BE9"/>
    <w:rsid w:val="001410B0"/>
    <w:rsid w:val="001C598E"/>
    <w:rsid w:val="001D64D0"/>
    <w:rsid w:val="001D7A3F"/>
    <w:rsid w:val="00233EEA"/>
    <w:rsid w:val="002958F3"/>
    <w:rsid w:val="002B7797"/>
    <w:rsid w:val="002C33ED"/>
    <w:rsid w:val="002D1D79"/>
    <w:rsid w:val="002F1855"/>
    <w:rsid w:val="00306167"/>
    <w:rsid w:val="0031383A"/>
    <w:rsid w:val="003461D5"/>
    <w:rsid w:val="00360C97"/>
    <w:rsid w:val="00374C83"/>
    <w:rsid w:val="0038189B"/>
    <w:rsid w:val="00382E36"/>
    <w:rsid w:val="00385BF2"/>
    <w:rsid w:val="004040D3"/>
    <w:rsid w:val="00404855"/>
    <w:rsid w:val="00462A43"/>
    <w:rsid w:val="0048369D"/>
    <w:rsid w:val="00494F63"/>
    <w:rsid w:val="004C413D"/>
    <w:rsid w:val="004E6320"/>
    <w:rsid w:val="004E7E0C"/>
    <w:rsid w:val="00501013"/>
    <w:rsid w:val="00510CBD"/>
    <w:rsid w:val="00512400"/>
    <w:rsid w:val="0055419D"/>
    <w:rsid w:val="005625B4"/>
    <w:rsid w:val="00587CC2"/>
    <w:rsid w:val="005975B5"/>
    <w:rsid w:val="005E66B9"/>
    <w:rsid w:val="005F0BFA"/>
    <w:rsid w:val="00624513"/>
    <w:rsid w:val="00624C7B"/>
    <w:rsid w:val="0068426C"/>
    <w:rsid w:val="006D7058"/>
    <w:rsid w:val="006F1FAE"/>
    <w:rsid w:val="006F2F36"/>
    <w:rsid w:val="00730557"/>
    <w:rsid w:val="007610FC"/>
    <w:rsid w:val="0076180F"/>
    <w:rsid w:val="008318DB"/>
    <w:rsid w:val="00850032"/>
    <w:rsid w:val="00864B1F"/>
    <w:rsid w:val="008B216A"/>
    <w:rsid w:val="008F5C52"/>
    <w:rsid w:val="00927313"/>
    <w:rsid w:val="00934C2E"/>
    <w:rsid w:val="00953040"/>
    <w:rsid w:val="00994891"/>
    <w:rsid w:val="00A11711"/>
    <w:rsid w:val="00A350C1"/>
    <w:rsid w:val="00A574ED"/>
    <w:rsid w:val="00A85594"/>
    <w:rsid w:val="00A92696"/>
    <w:rsid w:val="00AD0479"/>
    <w:rsid w:val="00AE2612"/>
    <w:rsid w:val="00AF4048"/>
    <w:rsid w:val="00B02B8E"/>
    <w:rsid w:val="00B05D12"/>
    <w:rsid w:val="00B36F72"/>
    <w:rsid w:val="00B95DF3"/>
    <w:rsid w:val="00BA0AE7"/>
    <w:rsid w:val="00BA7E50"/>
    <w:rsid w:val="00BB5CE2"/>
    <w:rsid w:val="00BD3998"/>
    <w:rsid w:val="00BD5473"/>
    <w:rsid w:val="00C14EB7"/>
    <w:rsid w:val="00C32E4F"/>
    <w:rsid w:val="00C4190F"/>
    <w:rsid w:val="00C47BF8"/>
    <w:rsid w:val="00C5125C"/>
    <w:rsid w:val="00C843BF"/>
    <w:rsid w:val="00C84752"/>
    <w:rsid w:val="00C959A6"/>
    <w:rsid w:val="00CA0586"/>
    <w:rsid w:val="00CF3709"/>
    <w:rsid w:val="00CF49E4"/>
    <w:rsid w:val="00D1148C"/>
    <w:rsid w:val="00D22721"/>
    <w:rsid w:val="00D453BA"/>
    <w:rsid w:val="00D520F0"/>
    <w:rsid w:val="00DA1A1F"/>
    <w:rsid w:val="00DB39DB"/>
    <w:rsid w:val="00DD4BF9"/>
    <w:rsid w:val="00DD5E73"/>
    <w:rsid w:val="00DD6C00"/>
    <w:rsid w:val="00E3518B"/>
    <w:rsid w:val="00EC3D72"/>
    <w:rsid w:val="00F13DE5"/>
    <w:rsid w:val="00F1419E"/>
    <w:rsid w:val="00F54460"/>
    <w:rsid w:val="00F62350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111BBCC9-C15D-4A36-997D-B9AC921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dc:description/>
  <cp:lastModifiedBy>Jason Curtis</cp:lastModifiedBy>
  <cp:revision>2</cp:revision>
  <cp:lastPrinted>2024-07-15T17:58:00Z</cp:lastPrinted>
  <dcterms:created xsi:type="dcterms:W3CDTF">2025-12-23T18:50:00Z</dcterms:created>
  <dcterms:modified xsi:type="dcterms:W3CDTF">2025-12-23T18:50:00Z</dcterms:modified>
</cp:coreProperties>
</file>