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D71F" w14:textId="5799945B" w:rsidR="003E280E" w:rsidRPr="00E3121E" w:rsidRDefault="003E280E" w:rsidP="00E3121E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3121E">
        <w:rPr>
          <w:rFonts w:ascii="Times New Roman" w:hAnsi="Times New Roman" w:cs="Times New Roman"/>
          <w:b/>
          <w:bCs/>
          <w:color w:val="000000" w:themeColor="text1"/>
        </w:rPr>
        <w:t>Foreclosure Purchaser Instructions</w:t>
      </w:r>
    </w:p>
    <w:p w14:paraId="718B8FD2" w14:textId="77777777" w:rsidR="003E280E" w:rsidRPr="003E280E" w:rsidRDefault="003E280E" w:rsidP="003E280E"/>
    <w:p w14:paraId="02AEB26F" w14:textId="59D03FA2" w:rsidR="003E280E" w:rsidRPr="003E280E" w:rsidRDefault="003E280E" w:rsidP="003E280E">
      <w:r w:rsidRPr="003E280E">
        <w:t>Maryland law requires that a foreclosure purchaser register residential property purchased at a foreclosure sale with the Maryland Department of Labor. Details about the registration process are below.</w:t>
      </w:r>
      <w:r>
        <w:t xml:space="preserve"> </w:t>
      </w:r>
      <w:r w:rsidRPr="003E280E">
        <w:t>For more detailed instructions, please visit</w:t>
      </w:r>
      <w:r w:rsidR="006F2AE8">
        <w:t xml:space="preserve"> </w:t>
      </w:r>
      <w:r w:rsidR="006F2AE8" w:rsidRPr="006F2AE8">
        <w:t>Maryland’s Foreclosure Registration System</w:t>
      </w:r>
      <w:r w:rsidR="006F2AE8">
        <w:t xml:space="preserve"> webpage at </w:t>
      </w:r>
      <w:hyperlink r:id="rId5" w:history="1">
        <w:r w:rsidR="00031FA1">
          <w:rPr>
            <w:rStyle w:val="Hyperlink"/>
            <w:color w:val="000000" w:themeColor="text1"/>
          </w:rPr>
          <w:t>Maryland Foreclosure Registration System</w:t>
        </w:r>
      </w:hyperlink>
      <w:r w:rsidR="006F2AE8">
        <w:rPr>
          <w:color w:val="000000" w:themeColor="text1"/>
        </w:rPr>
        <w:t>.</w:t>
      </w:r>
      <w:r w:rsidR="006F2AE8">
        <w:t xml:space="preserve"> </w:t>
      </w:r>
    </w:p>
    <w:p w14:paraId="02FFF52A" w14:textId="1B25AB3C" w:rsidR="003E280E" w:rsidRPr="003E280E" w:rsidRDefault="003E280E" w:rsidP="003E280E"/>
    <w:p w14:paraId="0A536E47" w14:textId="32DB78BF" w:rsidR="003E280E" w:rsidRPr="003E280E" w:rsidRDefault="003E280E" w:rsidP="003E280E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E280E">
        <w:rPr>
          <w:rFonts w:ascii="Times New Roman" w:hAnsi="Times New Roman" w:cs="Times New Roman"/>
          <w:b/>
          <w:bCs/>
          <w:color w:val="000000" w:themeColor="text1"/>
        </w:rPr>
        <w:t>Initial Registration</w:t>
      </w:r>
    </w:p>
    <w:p w14:paraId="6093185A" w14:textId="6627FD6A" w:rsidR="003E280E" w:rsidRPr="003E280E" w:rsidRDefault="003E280E" w:rsidP="003E280E">
      <w:r w:rsidRPr="003E280E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Timing and Informatio</w:t>
      </w:r>
      <w:r w:rsidRPr="00EA770F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n:</w:t>
      </w:r>
      <w:r w:rsidRPr="003E280E">
        <w:br/>
        <w:t>Within 30 days of the purchase, the purchaser must register the following information:</w:t>
      </w:r>
    </w:p>
    <w:p w14:paraId="061A301B" w14:textId="77777777" w:rsidR="003E280E" w:rsidRPr="003E280E" w:rsidRDefault="003E280E" w:rsidP="00E3121E">
      <w:pPr>
        <w:numPr>
          <w:ilvl w:val="0"/>
          <w:numId w:val="3"/>
        </w:numPr>
      </w:pPr>
      <w:r w:rsidRPr="003E280E">
        <w:t xml:space="preserve">The name, telephone number, and address of the purchaser </w:t>
      </w:r>
    </w:p>
    <w:p w14:paraId="35B43581" w14:textId="77777777" w:rsidR="003E280E" w:rsidRPr="003E280E" w:rsidRDefault="003E280E" w:rsidP="00E3121E">
      <w:pPr>
        <w:numPr>
          <w:ilvl w:val="0"/>
          <w:numId w:val="3"/>
        </w:numPr>
      </w:pPr>
      <w:r w:rsidRPr="003E280E">
        <w:t xml:space="preserve">The street address of the property purchased at the foreclosure sale </w:t>
      </w:r>
    </w:p>
    <w:p w14:paraId="5D756A75" w14:textId="77777777" w:rsidR="003E280E" w:rsidRPr="003E280E" w:rsidRDefault="003E280E" w:rsidP="00E3121E">
      <w:pPr>
        <w:numPr>
          <w:ilvl w:val="0"/>
          <w:numId w:val="3"/>
        </w:numPr>
      </w:pPr>
      <w:r w:rsidRPr="003E280E">
        <w:t xml:space="preserve">The date of the foreclosure sale </w:t>
      </w:r>
    </w:p>
    <w:p w14:paraId="7C81E71D" w14:textId="77777777" w:rsidR="003E280E" w:rsidRPr="003E280E" w:rsidRDefault="003E280E" w:rsidP="00E3121E">
      <w:pPr>
        <w:numPr>
          <w:ilvl w:val="0"/>
          <w:numId w:val="3"/>
        </w:numPr>
      </w:pPr>
      <w:r w:rsidRPr="003E280E">
        <w:t xml:space="preserve">Whether the property is a single-family or multi-family property </w:t>
      </w:r>
    </w:p>
    <w:p w14:paraId="1E8C30DC" w14:textId="77777777" w:rsidR="003E280E" w:rsidRPr="003E280E" w:rsidRDefault="003E280E" w:rsidP="00E3121E">
      <w:pPr>
        <w:numPr>
          <w:ilvl w:val="0"/>
          <w:numId w:val="3"/>
        </w:numPr>
      </w:pPr>
      <w:r w:rsidRPr="003E280E">
        <w:t xml:space="preserve">The name and address of the person, including a substitute purchaser, who is authorized to accept legal service for the foreclosure purchaser </w:t>
      </w:r>
    </w:p>
    <w:p w14:paraId="1B8D8195" w14:textId="77777777" w:rsidR="003E280E" w:rsidRDefault="003E280E" w:rsidP="00E3121E">
      <w:pPr>
        <w:numPr>
          <w:ilvl w:val="0"/>
          <w:numId w:val="3"/>
        </w:numPr>
      </w:pPr>
      <w:r w:rsidRPr="003E280E">
        <w:t>To the best of the foreclosure purchaser’s knowledge at the time of registration:</w:t>
      </w:r>
    </w:p>
    <w:p w14:paraId="1CA7C9E0" w14:textId="77777777" w:rsidR="003E280E" w:rsidRDefault="003E280E" w:rsidP="00E3121E">
      <w:pPr>
        <w:numPr>
          <w:ilvl w:val="1"/>
          <w:numId w:val="3"/>
        </w:numPr>
      </w:pPr>
      <w:r w:rsidRPr="003E280E">
        <w:t>Whether the purchased property is vacant</w:t>
      </w:r>
    </w:p>
    <w:p w14:paraId="033B1C00" w14:textId="2F885814" w:rsidR="003E280E" w:rsidRPr="003E280E" w:rsidRDefault="003E280E" w:rsidP="00E3121E">
      <w:pPr>
        <w:numPr>
          <w:ilvl w:val="1"/>
          <w:numId w:val="3"/>
        </w:numPr>
      </w:pPr>
      <w:r w:rsidRPr="003E280E">
        <w:t>The name, telephone number, and street address of the person responsible for the</w:t>
      </w:r>
      <w:r>
        <w:t xml:space="preserve"> </w:t>
      </w:r>
      <w:r w:rsidRPr="003E280E">
        <w:t xml:space="preserve">maintenance of the property </w:t>
      </w:r>
    </w:p>
    <w:p w14:paraId="0DADE8B2" w14:textId="77777777" w:rsidR="003E280E" w:rsidRPr="003E280E" w:rsidRDefault="003E280E" w:rsidP="00E3121E">
      <w:pPr>
        <w:numPr>
          <w:ilvl w:val="0"/>
          <w:numId w:val="3"/>
        </w:numPr>
      </w:pPr>
      <w:r w:rsidRPr="003E280E">
        <w:t xml:space="preserve">Whether the foreclosure purchaser has possession of the property </w:t>
      </w:r>
    </w:p>
    <w:p w14:paraId="3063D408" w14:textId="77777777" w:rsidR="003E280E" w:rsidRDefault="003E280E" w:rsidP="003E280E">
      <w:pPr>
        <w:rPr>
          <w:b/>
          <w:bCs/>
        </w:rPr>
      </w:pPr>
    </w:p>
    <w:p w14:paraId="63C4AD16" w14:textId="2332A4C9" w:rsidR="003E280E" w:rsidRPr="003E280E" w:rsidRDefault="003E280E" w:rsidP="003E280E">
      <w:r w:rsidRPr="003E280E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Registration Numbe</w:t>
      </w:r>
      <w:r w:rsidRPr="00EA770F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r:</w:t>
      </w:r>
      <w:r w:rsidRPr="003E280E">
        <w:br/>
        <w:t>After the property is registered, the purchaser will receive a Property ID number, which is required to submit the final registration below.</w:t>
      </w:r>
    </w:p>
    <w:p w14:paraId="60A6DB70" w14:textId="77777777" w:rsidR="003E280E" w:rsidRDefault="003E280E" w:rsidP="003E280E">
      <w:pPr>
        <w:rPr>
          <w:b/>
          <w:bCs/>
        </w:rPr>
      </w:pPr>
    </w:p>
    <w:p w14:paraId="0B310D39" w14:textId="316F99DD" w:rsidR="003E280E" w:rsidRPr="003E280E" w:rsidRDefault="003E280E" w:rsidP="003E280E">
      <w:r w:rsidRPr="003E280E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Fe</w:t>
      </w:r>
      <w:r w:rsidRPr="00EA770F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e:</w:t>
      </w:r>
      <w:r w:rsidRPr="003E280E">
        <w:br/>
        <w:t xml:space="preserve">There is a fee of $50 for on-time initial registration and $100 for an initial registration filed after the required </w:t>
      </w:r>
      <w:proofErr w:type="gramStart"/>
      <w:r w:rsidRPr="003E280E">
        <w:t>time period</w:t>
      </w:r>
      <w:proofErr w:type="gramEnd"/>
      <w:r w:rsidRPr="003E280E">
        <w:t>. Payment is made via PayPal.</w:t>
      </w:r>
    </w:p>
    <w:p w14:paraId="73D4EA38" w14:textId="7C3D5424" w:rsidR="003E280E" w:rsidRPr="003E280E" w:rsidRDefault="003E280E" w:rsidP="003E280E"/>
    <w:p w14:paraId="2AF500A5" w14:textId="1D2B6515" w:rsidR="003E280E" w:rsidRPr="003E280E" w:rsidRDefault="003E280E" w:rsidP="003E280E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E280E">
        <w:rPr>
          <w:rFonts w:ascii="Times New Roman" w:hAnsi="Times New Roman" w:cs="Times New Roman"/>
          <w:b/>
          <w:bCs/>
          <w:color w:val="000000" w:themeColor="text1"/>
        </w:rPr>
        <w:t>Final Registration</w:t>
      </w:r>
    </w:p>
    <w:p w14:paraId="5403C4C4" w14:textId="19A5C702" w:rsidR="003E280E" w:rsidRPr="003E280E" w:rsidRDefault="003E280E" w:rsidP="003E280E">
      <w:r w:rsidRPr="003E280E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Timing and Informatio</w:t>
      </w:r>
      <w:r w:rsidRPr="00EA770F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n:</w:t>
      </w:r>
      <w:r w:rsidRPr="003E280E">
        <w:br/>
        <w:t>Within 30 days of the deed being recorded, the original purchaser must register the information below. A subsequent purchaser may not submit this information.</w:t>
      </w:r>
    </w:p>
    <w:p w14:paraId="2FA07450" w14:textId="77777777" w:rsidR="003E280E" w:rsidRPr="003E280E" w:rsidRDefault="003E280E" w:rsidP="003E280E">
      <w:pPr>
        <w:numPr>
          <w:ilvl w:val="0"/>
          <w:numId w:val="2"/>
        </w:numPr>
      </w:pPr>
      <w:r w:rsidRPr="003E280E">
        <w:t xml:space="preserve">The name, telephone number, and address of the owner on the deed </w:t>
      </w:r>
    </w:p>
    <w:p w14:paraId="399AE420" w14:textId="77777777" w:rsidR="003E280E" w:rsidRPr="003E280E" w:rsidRDefault="003E280E" w:rsidP="003E280E">
      <w:pPr>
        <w:numPr>
          <w:ilvl w:val="0"/>
          <w:numId w:val="2"/>
        </w:numPr>
      </w:pPr>
      <w:r w:rsidRPr="003E280E">
        <w:t xml:space="preserve">The date of ratification of the sale </w:t>
      </w:r>
    </w:p>
    <w:p w14:paraId="062E68E9" w14:textId="77777777" w:rsidR="003E280E" w:rsidRPr="003E280E" w:rsidRDefault="003E280E" w:rsidP="003E280E">
      <w:pPr>
        <w:numPr>
          <w:ilvl w:val="0"/>
          <w:numId w:val="2"/>
        </w:numPr>
      </w:pPr>
      <w:r w:rsidRPr="003E280E">
        <w:t xml:space="preserve">The date the deed was recorded </w:t>
      </w:r>
    </w:p>
    <w:p w14:paraId="26BE144E" w14:textId="77777777" w:rsidR="003E280E" w:rsidRDefault="003E280E" w:rsidP="003E280E">
      <w:pPr>
        <w:rPr>
          <w:b/>
          <w:bCs/>
        </w:rPr>
      </w:pPr>
    </w:p>
    <w:p w14:paraId="2372205A" w14:textId="28B404DD" w:rsidR="00EE0FD5" w:rsidRDefault="003E280E">
      <w:r w:rsidRPr="003E280E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Fe</w:t>
      </w:r>
      <w:r w:rsidRPr="00EA770F">
        <w:rPr>
          <w:rStyle w:val="Heading3Char"/>
          <w:rFonts w:ascii="Times New Roman" w:hAnsi="Times New Roman" w:cs="Times New Roman"/>
          <w:b/>
          <w:bCs/>
          <w:color w:val="000000" w:themeColor="text1"/>
        </w:rPr>
        <w:t>e:</w:t>
      </w:r>
      <w:r w:rsidRPr="003E280E">
        <w:br/>
        <w:t>There is no fee for the final registration.</w:t>
      </w:r>
    </w:p>
    <w:sectPr w:rsidR="00EE0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17B"/>
    <w:multiLevelType w:val="hybridMultilevel"/>
    <w:tmpl w:val="E0DC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1F66"/>
    <w:multiLevelType w:val="multilevel"/>
    <w:tmpl w:val="B290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346A9C"/>
    <w:multiLevelType w:val="multilevel"/>
    <w:tmpl w:val="6758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799829">
    <w:abstractNumId w:val="1"/>
  </w:num>
  <w:num w:numId="2" w16cid:durableId="768547878">
    <w:abstractNumId w:val="2"/>
  </w:num>
  <w:num w:numId="3" w16cid:durableId="99584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E"/>
    <w:rsid w:val="00031FA1"/>
    <w:rsid w:val="003E280E"/>
    <w:rsid w:val="006F2AE8"/>
    <w:rsid w:val="0090652B"/>
    <w:rsid w:val="00B30FB9"/>
    <w:rsid w:val="00B65A3B"/>
    <w:rsid w:val="00E3121E"/>
    <w:rsid w:val="00EA770F"/>
    <w:rsid w:val="00E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AF43"/>
  <w15:chartTrackingRefBased/>
  <w15:docId w15:val="{85AFC220-423B-4B32-9A47-58D1AE3F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8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8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8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8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8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8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8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2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28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8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8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8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8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8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8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8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8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8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2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2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llr.state.md.us/ForeclosureSyste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Hyland -LABOR-</dc:creator>
  <cp:keywords/>
  <dc:description/>
  <cp:lastModifiedBy>Kat Hyland -LABOR-</cp:lastModifiedBy>
  <cp:revision>5</cp:revision>
  <dcterms:created xsi:type="dcterms:W3CDTF">2026-04-09T04:18:00Z</dcterms:created>
  <dcterms:modified xsi:type="dcterms:W3CDTF">2026-04-18T02:42:00Z</dcterms:modified>
</cp:coreProperties>
</file>