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612F2FEC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53158F">
        <w:rPr>
          <w:rFonts w:ascii="Garamond" w:hAnsi="Garamond" w:cstheme="minorHAnsi"/>
        </w:rPr>
        <w:t>December 1</w:t>
      </w:r>
      <w:r w:rsidRPr="00464043">
        <w:rPr>
          <w:rFonts w:ascii="Garamond" w:hAnsi="Garamond" w:cstheme="minorHAnsi"/>
        </w:rPr>
        <w:t>, 202</w:t>
      </w:r>
      <w:r w:rsidR="006000A0">
        <w:rPr>
          <w:rFonts w:ascii="Garamond" w:hAnsi="Garamond" w:cstheme="minorHAnsi"/>
        </w:rPr>
        <w:t>2</w:t>
      </w:r>
      <w:bookmarkStart w:id="0" w:name="_Hlk55820206"/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534DF5F3" w:rsidR="004B1880" w:rsidRDefault="00DF66FE" w:rsidP="00501D0A">
      <w:pPr>
        <w:spacing w:before="240" w:after="0" w:line="240" w:lineRule="auto"/>
        <w:ind w:left="0" w:firstLine="0"/>
        <w:rPr>
          <w:rFonts w:ascii="Garamond" w:hAnsi="Garamond" w:cstheme="minorHAnsi"/>
          <w:bCs/>
        </w:rPr>
      </w:pP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="004B1880" w:rsidRPr="004B1880">
        <w:rPr>
          <w:rFonts w:ascii="Garamond" w:hAnsi="Garamond" w:cstheme="minorHAnsi"/>
          <w:b/>
        </w:rPr>
        <w:t>Attendees:</w:t>
      </w:r>
      <w:r w:rsidR="004B1880">
        <w:rPr>
          <w:rFonts w:ascii="Garamond" w:hAnsi="Garamond" w:cstheme="minorHAnsi"/>
          <w:b/>
        </w:rPr>
        <w:t xml:space="preserve"> </w:t>
      </w:r>
      <w:r w:rsidR="0037117E">
        <w:rPr>
          <w:rFonts w:ascii="Garamond" w:hAnsi="Garamond" w:cstheme="minorHAnsi"/>
          <w:bCs/>
        </w:rPr>
        <w:t>Susan Kaliush, John Lane, Katherine Morris, Laura Ostr</w:t>
      </w:r>
      <w:r w:rsidR="001230D1">
        <w:rPr>
          <w:rFonts w:ascii="Garamond" w:hAnsi="Garamond" w:cstheme="minorHAnsi"/>
          <w:bCs/>
        </w:rPr>
        <w:t>o</w:t>
      </w:r>
      <w:r w:rsidR="0037117E">
        <w:rPr>
          <w:rFonts w:ascii="Garamond" w:hAnsi="Garamond" w:cstheme="minorHAnsi"/>
          <w:bCs/>
        </w:rPr>
        <w:t xml:space="preserve">wski, Kim Schultz, </w:t>
      </w:r>
      <w:proofErr w:type="spellStart"/>
      <w:r w:rsidR="00501D0A">
        <w:rPr>
          <w:rFonts w:ascii="Garamond" w:hAnsi="Garamond" w:cstheme="minorHAnsi"/>
          <w:bCs/>
        </w:rPr>
        <w:t>LiLi</w:t>
      </w:r>
      <w:proofErr w:type="spellEnd"/>
      <w:r w:rsidR="00501D0A">
        <w:rPr>
          <w:rFonts w:ascii="Garamond" w:hAnsi="Garamond" w:cstheme="minorHAnsi"/>
          <w:bCs/>
        </w:rPr>
        <w:t xml:space="preserve"> Taylor</w:t>
      </w:r>
      <w:r w:rsidR="00565F12">
        <w:rPr>
          <w:rFonts w:ascii="Garamond" w:hAnsi="Garamond" w:cstheme="minorHAnsi"/>
          <w:bCs/>
        </w:rPr>
        <w:t>, Emma Wilson</w:t>
      </w:r>
      <w:r w:rsidR="00501D0A">
        <w:rPr>
          <w:rFonts w:ascii="Garamond" w:hAnsi="Garamond" w:cstheme="minorHAnsi"/>
          <w:bCs/>
        </w:rPr>
        <w:t xml:space="preserve"> </w:t>
      </w:r>
    </w:p>
    <w:p w14:paraId="1C383D69" w14:textId="151B9934" w:rsidR="000346CF" w:rsidRPr="00DD07E7" w:rsidRDefault="00DD07E7" w:rsidP="000346CF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DD07E7">
        <w:rPr>
          <w:rFonts w:ascii="Garamond" w:hAnsi="Garamond" w:cstheme="minorHAnsi"/>
          <w:b/>
        </w:rPr>
        <w:t xml:space="preserve">Meeting Materials: </w:t>
      </w:r>
      <w:r>
        <w:rPr>
          <w:rFonts w:ascii="Garamond" w:hAnsi="Garamond" w:cstheme="minorHAnsi"/>
          <w:bCs/>
        </w:rPr>
        <w:t xml:space="preserve">Agenda, </w:t>
      </w:r>
      <w:r w:rsidR="000346CF">
        <w:rPr>
          <w:rFonts w:ascii="Garamond" w:hAnsi="Garamond" w:cstheme="minorHAnsi"/>
          <w:bCs/>
        </w:rPr>
        <w:t xml:space="preserve">Status Updates on </w:t>
      </w:r>
      <w:r w:rsidR="00565F12">
        <w:rPr>
          <w:rFonts w:ascii="Garamond" w:hAnsi="Garamond" w:cstheme="minorHAnsi"/>
          <w:bCs/>
        </w:rPr>
        <w:t>November/December</w:t>
      </w:r>
      <w:r w:rsidR="00161E30">
        <w:rPr>
          <w:rFonts w:ascii="Garamond" w:hAnsi="Garamond" w:cstheme="minorHAnsi"/>
          <w:bCs/>
        </w:rPr>
        <w:t xml:space="preserve"> </w:t>
      </w:r>
      <w:r w:rsidR="00C755E8">
        <w:rPr>
          <w:rFonts w:ascii="Garamond" w:hAnsi="Garamond" w:cstheme="minorHAnsi"/>
          <w:bCs/>
        </w:rPr>
        <w:t>Newsletter Articles</w:t>
      </w:r>
      <w:r w:rsidR="00565F12">
        <w:rPr>
          <w:rFonts w:ascii="Garamond" w:hAnsi="Garamond" w:cstheme="minorHAnsi"/>
          <w:bCs/>
        </w:rPr>
        <w:t>, Draft BoS Newsletter Analysis for 202</w:t>
      </w:r>
      <w:r w:rsidR="0053158F">
        <w:rPr>
          <w:rFonts w:ascii="Garamond" w:hAnsi="Garamond" w:cstheme="minorHAnsi"/>
          <w:bCs/>
        </w:rPr>
        <w:t>2</w:t>
      </w:r>
      <w:r w:rsidR="00565F12">
        <w:rPr>
          <w:rFonts w:ascii="Garamond" w:hAnsi="Garamond" w:cstheme="minorHAnsi"/>
          <w:bCs/>
        </w:rPr>
        <w:t>.</w:t>
      </w:r>
    </w:p>
    <w:tbl>
      <w:tblPr>
        <w:tblStyle w:val="TableGrid"/>
        <w:tblW w:w="10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3"/>
        <w:gridCol w:w="365"/>
      </w:tblGrid>
      <w:tr w:rsidR="004B1880" w:rsidRPr="004B1880" w14:paraId="34405AAB" w14:textId="77777777" w:rsidTr="0053158F">
        <w:trPr>
          <w:gridAfter w:val="1"/>
          <w:wAfter w:w="365" w:type="dxa"/>
          <w:trHeight w:val="899"/>
        </w:trPr>
        <w:tc>
          <w:tcPr>
            <w:tcW w:w="10183" w:type="dxa"/>
          </w:tcPr>
          <w:p w14:paraId="0E36DB60" w14:textId="77777777" w:rsidR="004B1880" w:rsidRPr="00957BFE" w:rsidRDefault="004B1880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957BFE">
              <w:rPr>
                <w:rFonts w:ascii="Garamond" w:hAnsi="Garamond" w:cs="Times New Roman"/>
                <w:b/>
              </w:rPr>
              <w:t>Opening</w:t>
            </w:r>
          </w:p>
          <w:p w14:paraId="45F3C7AF" w14:textId="14C9AC98" w:rsidR="00A11B8F" w:rsidRPr="00957BFE" w:rsidRDefault="004B1880" w:rsidP="00957BFE">
            <w:pPr>
              <w:pStyle w:val="NormalWeb"/>
              <w:shd w:val="clear" w:color="auto" w:fill="FFFFFF"/>
              <w:spacing w:after="240" w:afterAutospacing="0"/>
              <w:rPr>
                <w:rFonts w:ascii="Garamond" w:hAnsi="Garamond"/>
                <w:sz w:val="22"/>
                <w:szCs w:val="22"/>
              </w:rPr>
            </w:pPr>
            <w:r w:rsidRPr="00957BFE">
              <w:rPr>
                <w:rFonts w:ascii="Garamond" w:hAnsi="Garamond"/>
                <w:sz w:val="22"/>
                <w:szCs w:val="22"/>
              </w:rPr>
              <w:t xml:space="preserve">Committee </w:t>
            </w:r>
            <w:r w:rsidR="0037117E" w:rsidRPr="00957BFE">
              <w:rPr>
                <w:rFonts w:ascii="Garamond" w:hAnsi="Garamond"/>
                <w:sz w:val="22"/>
                <w:szCs w:val="22"/>
              </w:rPr>
              <w:t>Chair Susan Kaliush</w:t>
            </w:r>
            <w:r w:rsidR="004E336E" w:rsidRPr="00957BFE">
              <w:rPr>
                <w:rFonts w:ascii="Garamond" w:hAnsi="Garamond"/>
                <w:sz w:val="22"/>
                <w:szCs w:val="22"/>
              </w:rPr>
              <w:t xml:space="preserve"> opened the meeting</w:t>
            </w:r>
            <w:r w:rsidR="0035630E">
              <w:rPr>
                <w:rFonts w:ascii="Garamond" w:hAnsi="Garamond"/>
                <w:sz w:val="22"/>
                <w:szCs w:val="22"/>
              </w:rPr>
              <w:t xml:space="preserve"> and welcomed committee members</w:t>
            </w:r>
            <w:r w:rsidRPr="00957BFE">
              <w:rPr>
                <w:rFonts w:ascii="Garamond" w:hAnsi="Garamond"/>
                <w:sz w:val="22"/>
                <w:szCs w:val="22"/>
              </w:rPr>
              <w:t>.</w:t>
            </w:r>
            <w:r w:rsidR="004E336E" w:rsidRPr="00957BF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8374B3" w14:paraId="55B3F8C9" w14:textId="77777777" w:rsidTr="0053158F">
        <w:trPr>
          <w:trHeight w:val="378"/>
        </w:trPr>
        <w:tc>
          <w:tcPr>
            <w:tcW w:w="10183" w:type="dxa"/>
          </w:tcPr>
          <w:p w14:paraId="5B684191" w14:textId="0150B637" w:rsidR="008374B3" w:rsidRPr="00957BFE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957BFE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65" w:type="dxa"/>
          </w:tcPr>
          <w:p w14:paraId="49A83988" w14:textId="697D1273" w:rsidR="008374B3" w:rsidRPr="00957BFE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0033AC" w14:paraId="03F6FC8D" w14:textId="77777777" w:rsidTr="0053158F">
        <w:trPr>
          <w:gridAfter w:val="1"/>
          <w:wAfter w:w="365" w:type="dxa"/>
          <w:trHeight w:val="450"/>
        </w:trPr>
        <w:tc>
          <w:tcPr>
            <w:tcW w:w="10183" w:type="dxa"/>
          </w:tcPr>
          <w:p w14:paraId="3543692B" w14:textId="23716A9C" w:rsidR="000033AC" w:rsidRPr="000033AC" w:rsidRDefault="00565F12" w:rsidP="000307FE">
            <w:pPr>
              <w:spacing w:after="120"/>
              <w:ind w:left="-105" w:firstLine="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 xml:space="preserve">The </w:t>
            </w:r>
            <w:r w:rsidRPr="00565F12">
              <w:rPr>
                <w:rFonts w:ascii="Garamond" w:hAnsi="Garamond"/>
                <w:u w:val="single"/>
              </w:rPr>
              <w:t>Supplemental Nutrition Assistance Program</w:t>
            </w:r>
            <w:r>
              <w:rPr>
                <w:rFonts w:ascii="Garamond" w:hAnsi="Garamond"/>
                <w:u w:val="single"/>
              </w:rPr>
              <w:t xml:space="preserve"> (SNAP) Employment and Training Program Meeting</w:t>
            </w:r>
          </w:p>
          <w:p w14:paraId="045A77F8" w14:textId="2E7118F8" w:rsidR="00B53463" w:rsidRDefault="00565F12" w:rsidP="00281473">
            <w:pPr>
              <w:spacing w:after="120"/>
              <w:ind w:left="-105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In lieu of the standard meeting of Committee Chairs/Co-Chairs </w:t>
            </w:r>
            <w:r w:rsidR="001549B6">
              <w:rPr>
                <w:rFonts w:ascii="Garamond" w:hAnsi="Garamond"/>
              </w:rPr>
              <w:t xml:space="preserve">that is held </w:t>
            </w:r>
            <w:r>
              <w:rPr>
                <w:rFonts w:ascii="Garamond" w:hAnsi="Garamond"/>
              </w:rPr>
              <w:t xml:space="preserve">to discuss regular business, </w:t>
            </w:r>
            <w:r w:rsidR="001549B6">
              <w:rPr>
                <w:rFonts w:ascii="Garamond" w:hAnsi="Garamond"/>
              </w:rPr>
              <w:t>the group was convened</w:t>
            </w:r>
            <w:r>
              <w:rPr>
                <w:rFonts w:ascii="Garamond" w:hAnsi="Garamond"/>
              </w:rPr>
              <w:t xml:space="preserve"> to discuss the state workforce system’s addition of SNAP E&amp;T as a new partner.</w:t>
            </w:r>
            <w:r w:rsidR="00281473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Local areas will be required to integrate the SNAP program into their local strategic plans that are due to the state next May. The leadership </w:t>
            </w:r>
            <w:r w:rsidR="001549B6">
              <w:rPr>
                <w:rFonts w:ascii="Garamond" w:hAnsi="Garamond"/>
              </w:rPr>
              <w:t xml:space="preserve">of the WIOA Alignment Group wanted ideas on </w:t>
            </w:r>
            <w:r>
              <w:rPr>
                <w:rFonts w:ascii="Garamond" w:hAnsi="Garamond"/>
              </w:rPr>
              <w:t xml:space="preserve">how </w:t>
            </w:r>
            <w:r w:rsidR="001549B6">
              <w:rPr>
                <w:rFonts w:ascii="Garamond" w:hAnsi="Garamond"/>
              </w:rPr>
              <w:t>the committees can support</w:t>
            </w:r>
            <w:r>
              <w:rPr>
                <w:rFonts w:ascii="Garamond" w:hAnsi="Garamond"/>
              </w:rPr>
              <w:t xml:space="preserve"> the new partnership. </w:t>
            </w:r>
          </w:p>
          <w:p w14:paraId="102FA183" w14:textId="77777777" w:rsidR="00565F12" w:rsidRDefault="00565F12" w:rsidP="00281473">
            <w:pPr>
              <w:spacing w:after="120"/>
              <w:ind w:left="-105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Multiple individuals expressed concern that they </w:t>
            </w:r>
            <w:r w:rsidR="001549B6">
              <w:rPr>
                <w:rFonts w:ascii="Garamond" w:hAnsi="Garamond"/>
              </w:rPr>
              <w:t>did not know enough about the SNAP program to generate ideas. Leadership agreed to put together a “SNAP Basics” presentation for all of the committees to increase the group’s knowledge. An additional meeting may be called in December or January for this purpose.</w:t>
            </w:r>
          </w:p>
          <w:p w14:paraId="23B745E5" w14:textId="77777777" w:rsidR="001549B6" w:rsidRPr="001549B6" w:rsidRDefault="001549B6" w:rsidP="00281473">
            <w:pPr>
              <w:spacing w:after="120"/>
              <w:ind w:left="-105" w:firstLine="0"/>
              <w:rPr>
                <w:rFonts w:ascii="Garamond" w:hAnsi="Garamond"/>
                <w:u w:val="single"/>
              </w:rPr>
            </w:pPr>
            <w:r w:rsidRPr="001549B6">
              <w:rPr>
                <w:rFonts w:ascii="Garamond" w:hAnsi="Garamond"/>
                <w:u w:val="single"/>
              </w:rPr>
              <w:t>Analytics for the October newsletter.</w:t>
            </w:r>
          </w:p>
          <w:p w14:paraId="367D6776" w14:textId="6949755E" w:rsidR="001549B6" w:rsidRDefault="001549B6" w:rsidP="00281473">
            <w:pPr>
              <w:spacing w:after="120"/>
              <w:ind w:left="-105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October newsletter was released right on schedule on 10/25. The Unique Open Rate was 32%, which is strong.</w:t>
            </w:r>
          </w:p>
        </w:tc>
      </w:tr>
      <w:tr w:rsidR="008374B3" w14:paraId="00E79312" w14:textId="77777777" w:rsidTr="0053158F">
        <w:trPr>
          <w:trHeight w:val="333"/>
        </w:trPr>
        <w:tc>
          <w:tcPr>
            <w:tcW w:w="10183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65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E02B8A" w14:paraId="71133354" w14:textId="3CC19FBA" w:rsidTr="0053158F">
        <w:trPr>
          <w:gridAfter w:val="1"/>
          <w:wAfter w:w="365" w:type="dxa"/>
          <w:trHeight w:val="962"/>
        </w:trPr>
        <w:tc>
          <w:tcPr>
            <w:tcW w:w="10183" w:type="dxa"/>
          </w:tcPr>
          <w:p w14:paraId="640EA7E7" w14:textId="6A10D968" w:rsidR="002D5154" w:rsidRPr="002D5154" w:rsidRDefault="00E864B0" w:rsidP="000307FE">
            <w:pPr>
              <w:spacing w:after="120"/>
              <w:ind w:left="-105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 xml:space="preserve">Status Updates on </w:t>
            </w:r>
            <w:r w:rsidR="001549B6">
              <w:rPr>
                <w:rFonts w:ascii="Garamond" w:hAnsi="Garamond" w:cs="Times New Roman"/>
                <w:u w:val="single"/>
              </w:rPr>
              <w:t>November/December</w:t>
            </w:r>
            <w:r>
              <w:rPr>
                <w:rFonts w:ascii="Garamond" w:hAnsi="Garamond" w:cs="Times New Roman"/>
                <w:u w:val="single"/>
              </w:rPr>
              <w:t xml:space="preserve"> Newsletter</w:t>
            </w:r>
          </w:p>
          <w:p w14:paraId="758EDE6C" w14:textId="2E8C18D4" w:rsidR="002D5154" w:rsidRDefault="0035630E" w:rsidP="000307FE">
            <w:pPr>
              <w:spacing w:after="120"/>
              <w:ind w:left="-105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Committee Coordinator </w:t>
            </w:r>
            <w:r w:rsidR="00281473">
              <w:rPr>
                <w:rFonts w:ascii="Garamond" w:hAnsi="Garamond" w:cs="Times New Roman"/>
              </w:rPr>
              <w:t>LiLi Taylor reported that m</w:t>
            </w:r>
            <w:r w:rsidR="00B53463">
              <w:rPr>
                <w:rFonts w:ascii="Garamond" w:hAnsi="Garamond" w:cs="Times New Roman"/>
              </w:rPr>
              <w:t xml:space="preserve">ost of the articles </w:t>
            </w:r>
            <w:r>
              <w:rPr>
                <w:rFonts w:ascii="Garamond" w:hAnsi="Garamond" w:cs="Times New Roman"/>
              </w:rPr>
              <w:t>for the issue (Issue #4</w:t>
            </w:r>
            <w:r w:rsidR="001549B6">
              <w:rPr>
                <w:rFonts w:ascii="Garamond" w:hAnsi="Garamond" w:cs="Times New Roman"/>
              </w:rPr>
              <w:t>1</w:t>
            </w:r>
            <w:r>
              <w:rPr>
                <w:rFonts w:ascii="Garamond" w:hAnsi="Garamond" w:cs="Times New Roman"/>
              </w:rPr>
              <w:t xml:space="preserve">) </w:t>
            </w:r>
            <w:r w:rsidR="00281473">
              <w:rPr>
                <w:rFonts w:ascii="Garamond" w:hAnsi="Garamond" w:cs="Times New Roman"/>
              </w:rPr>
              <w:t>we</w:t>
            </w:r>
            <w:r w:rsidR="00237D4A">
              <w:rPr>
                <w:rFonts w:ascii="Garamond" w:hAnsi="Garamond" w:cs="Times New Roman"/>
              </w:rPr>
              <w:t>re</w:t>
            </w:r>
            <w:r w:rsidR="00B53463">
              <w:rPr>
                <w:rFonts w:ascii="Garamond" w:hAnsi="Garamond" w:cs="Times New Roman"/>
              </w:rPr>
              <w:t xml:space="preserve"> complete</w:t>
            </w:r>
            <w:r w:rsidR="00281473">
              <w:rPr>
                <w:rFonts w:ascii="Garamond" w:hAnsi="Garamond" w:cs="Times New Roman"/>
              </w:rPr>
              <w:t>, at the time of the meeting</w:t>
            </w:r>
            <w:r w:rsidR="00B53463">
              <w:rPr>
                <w:rFonts w:ascii="Garamond" w:hAnsi="Garamond" w:cs="Times New Roman"/>
              </w:rPr>
              <w:t>.</w:t>
            </w:r>
            <w:r w:rsidR="00281473">
              <w:rPr>
                <w:rFonts w:ascii="Garamond" w:hAnsi="Garamond" w:cs="Times New Roman"/>
              </w:rPr>
              <w:t xml:space="preserve"> </w:t>
            </w:r>
            <w:r w:rsidR="001549B6">
              <w:rPr>
                <w:rFonts w:ascii="Garamond" w:hAnsi="Garamond" w:cs="Times New Roman"/>
              </w:rPr>
              <w:t>Laura will send an additional article</w:t>
            </w:r>
            <w:r w:rsidR="00281473">
              <w:rPr>
                <w:rFonts w:ascii="Garamond" w:hAnsi="Garamond" w:cs="Times New Roman"/>
              </w:rPr>
              <w:t>.</w:t>
            </w:r>
            <w:r w:rsidR="00B53463">
              <w:rPr>
                <w:rFonts w:ascii="Garamond" w:hAnsi="Garamond" w:cs="Times New Roman"/>
              </w:rPr>
              <w:t xml:space="preserve"> </w:t>
            </w:r>
          </w:p>
          <w:p w14:paraId="68FE9767" w14:textId="00A74FE4" w:rsidR="00E864B0" w:rsidRPr="002D5154" w:rsidRDefault="00E864B0" w:rsidP="000307FE">
            <w:pPr>
              <w:spacing w:after="120"/>
              <w:ind w:left="-105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 xml:space="preserve">Brainstorming Topics for </w:t>
            </w:r>
            <w:r w:rsidR="001549B6">
              <w:rPr>
                <w:rFonts w:ascii="Garamond" w:hAnsi="Garamond" w:cs="Times New Roman"/>
                <w:u w:val="single"/>
              </w:rPr>
              <w:t>January</w:t>
            </w:r>
            <w:r>
              <w:rPr>
                <w:rFonts w:ascii="Garamond" w:hAnsi="Garamond" w:cs="Times New Roman"/>
                <w:u w:val="single"/>
              </w:rPr>
              <w:t xml:space="preserve"> Newsletter</w:t>
            </w:r>
          </w:p>
          <w:p w14:paraId="75BB658A" w14:textId="17304BDB" w:rsidR="00E864B0" w:rsidRDefault="00E864B0" w:rsidP="000307FE">
            <w:pPr>
              <w:spacing w:after="120"/>
              <w:ind w:left="-105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The group agreed to </w:t>
            </w:r>
            <w:r w:rsidR="00F1587E">
              <w:rPr>
                <w:rFonts w:ascii="Garamond" w:hAnsi="Garamond" w:cs="Times New Roman"/>
              </w:rPr>
              <w:t xml:space="preserve">focus the newsletter </w:t>
            </w:r>
            <w:r w:rsidR="00C44CA4">
              <w:rPr>
                <w:rFonts w:ascii="Garamond" w:hAnsi="Garamond" w:cs="Times New Roman"/>
              </w:rPr>
              <w:t xml:space="preserve">on </w:t>
            </w:r>
            <w:r w:rsidR="001549B6">
              <w:rPr>
                <w:rFonts w:ascii="Garamond" w:hAnsi="Garamond" w:cs="Times New Roman"/>
              </w:rPr>
              <w:t>the rollout of the new workforce system partnership with the SNAP E&amp;T program, as well as the introduction of any new leadership coming onboard with the new administration</w:t>
            </w:r>
            <w:r w:rsidR="00281473">
              <w:rPr>
                <w:rFonts w:ascii="Garamond" w:hAnsi="Garamond" w:cs="Times New Roman"/>
              </w:rPr>
              <w:t>.</w:t>
            </w:r>
            <w:r w:rsidR="00B01835">
              <w:rPr>
                <w:rFonts w:ascii="Garamond" w:hAnsi="Garamond" w:cs="Times New Roman"/>
              </w:rPr>
              <w:t xml:space="preserve"> </w:t>
            </w:r>
          </w:p>
          <w:p w14:paraId="313355E5" w14:textId="5BB892D4" w:rsidR="0053158F" w:rsidRPr="002D5154" w:rsidRDefault="0053158F" w:rsidP="0053158F">
            <w:pPr>
              <w:spacing w:after="120"/>
              <w:ind w:left="-105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>2022 Newsletter Analysis</w:t>
            </w:r>
          </w:p>
          <w:p w14:paraId="5BE294CB" w14:textId="77777777" w:rsidR="0053158F" w:rsidRDefault="0053158F" w:rsidP="000307FE">
            <w:pPr>
              <w:spacing w:after="120"/>
              <w:ind w:left="-105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LiLi presented an analysis of the ten newsletter issues released during 2022. The group agreed this would be a good deliverable to present to the WIOA Alignment Group at their January meeting.</w:t>
            </w:r>
          </w:p>
          <w:p w14:paraId="5939FA21" w14:textId="77777777" w:rsidR="0053158F" w:rsidRPr="0053158F" w:rsidRDefault="0053158F" w:rsidP="000307FE">
            <w:pPr>
              <w:spacing w:after="120"/>
              <w:ind w:left="-105" w:firstLine="0"/>
              <w:rPr>
                <w:rFonts w:ascii="Garamond" w:hAnsi="Garamond" w:cs="Times New Roman"/>
                <w:u w:val="single"/>
              </w:rPr>
            </w:pPr>
            <w:r w:rsidRPr="0053158F">
              <w:rPr>
                <w:rFonts w:ascii="Garamond" w:hAnsi="Garamond" w:cs="Times New Roman"/>
                <w:u w:val="single"/>
              </w:rPr>
              <w:t>Proposed Schedule for 2023</w:t>
            </w:r>
          </w:p>
          <w:p w14:paraId="6B197B35" w14:textId="4BE1DB3E" w:rsidR="0053158F" w:rsidRPr="005D3C04" w:rsidRDefault="0053158F" w:rsidP="0053158F">
            <w:pPr>
              <w:spacing w:after="120"/>
              <w:ind w:left="-105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The group was in consensus that our current meeting schedule – the second Thursday of the month (with exceptions for</w:t>
            </w:r>
            <w:r w:rsidR="00905272">
              <w:rPr>
                <w:rFonts w:ascii="Garamond" w:hAnsi="Garamond" w:cs="Times New Roman"/>
              </w:rPr>
              <w:t xml:space="preserve"> the combined meetings scheduled for</w:t>
            </w:r>
            <w:r>
              <w:rPr>
                <w:rFonts w:ascii="Garamond" w:hAnsi="Garamond" w:cs="Times New Roman"/>
              </w:rPr>
              <w:t xml:space="preserve"> June/July and November/December) – is fine to stay with in the new year. However, since a new administration may make changes, the group agreed to hold on finalizing this commitment until plans become clearer. LiLi will stay in touch with the group.</w:t>
            </w:r>
          </w:p>
        </w:tc>
      </w:tr>
      <w:tr w:rsidR="00E02B8A" w14:paraId="714D681D" w14:textId="77777777" w:rsidTr="0053158F">
        <w:trPr>
          <w:gridAfter w:val="1"/>
          <w:wAfter w:w="365" w:type="dxa"/>
        </w:trPr>
        <w:tc>
          <w:tcPr>
            <w:tcW w:w="10183" w:type="dxa"/>
          </w:tcPr>
          <w:p w14:paraId="744A113E" w14:textId="77777777" w:rsidR="00E02B8A" w:rsidRPr="00E02B8A" w:rsidRDefault="00E02B8A" w:rsidP="0035630E">
            <w:pPr>
              <w:pStyle w:val="ListParagraph"/>
              <w:numPr>
                <w:ilvl w:val="0"/>
                <w:numId w:val="2"/>
              </w:numPr>
              <w:spacing w:after="120"/>
              <w:ind w:left="360" w:hanging="196"/>
              <w:contextualSpacing w:val="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lastRenderedPageBreak/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  <w:p w14:paraId="57318E51" w14:textId="0C78743C" w:rsidR="00E02B8A" w:rsidRPr="00E02B8A" w:rsidRDefault="00E02B8A" w:rsidP="000307F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>LiLi will assemble notes and distribute them to the committee.</w:t>
            </w:r>
          </w:p>
          <w:p w14:paraId="0DAA912C" w14:textId="77777777" w:rsidR="001549B6" w:rsidRPr="001549B6" w:rsidRDefault="00E02B8A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 w:rsidRPr="00E02B8A">
              <w:rPr>
                <w:rFonts w:ascii="Garamond" w:hAnsi="Garamond" w:cs="Times New Roman"/>
              </w:rPr>
              <w:t xml:space="preserve">LiLi will </w:t>
            </w:r>
            <w:r w:rsidR="008535A6">
              <w:rPr>
                <w:rFonts w:ascii="Garamond" w:hAnsi="Garamond" w:cs="Times New Roman"/>
              </w:rPr>
              <w:t xml:space="preserve">complete content for the </w:t>
            </w:r>
            <w:r w:rsidR="001549B6">
              <w:rPr>
                <w:rFonts w:ascii="Garamond" w:hAnsi="Garamond" w:cs="Times New Roman"/>
              </w:rPr>
              <w:t xml:space="preserve">November/December </w:t>
            </w:r>
            <w:r w:rsidRPr="00E02B8A">
              <w:rPr>
                <w:rFonts w:ascii="Garamond" w:hAnsi="Garamond" w:cs="Times New Roman"/>
              </w:rPr>
              <w:t>newsletter</w:t>
            </w:r>
            <w:r w:rsidR="001549B6">
              <w:rPr>
                <w:rFonts w:ascii="Garamond" w:hAnsi="Garamond" w:cs="Times New Roman"/>
              </w:rPr>
              <w:t>. (The WIOA Alignment Group doesn’t meet in December, so we won’t need to present our January proposed topics.)</w:t>
            </w:r>
          </w:p>
          <w:p w14:paraId="5B75FFE0" w14:textId="009C3CD4" w:rsidR="001549B6" w:rsidRDefault="001549B6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Laura will submit her proposed article for the November/December newsletter.</w:t>
            </w:r>
          </w:p>
          <w:p w14:paraId="04D63F66" w14:textId="4283E075" w:rsidR="0053158F" w:rsidRDefault="0053158F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LiLi will add data to the Newsletter Analysis for the last issue of 2022 to finalize the deliverable for the WIOA Alignment Group.</w:t>
            </w:r>
          </w:p>
          <w:p w14:paraId="0D8B1C58" w14:textId="48043CF2" w:rsidR="001549B6" w:rsidRDefault="001549B6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Michelle Day will </w:t>
            </w:r>
            <w:r w:rsidR="0053158F">
              <w:rPr>
                <w:rFonts w:ascii="Garamond" w:hAnsi="Garamond"/>
              </w:rPr>
              <w:t>solicit input from the Title I Directors.</w:t>
            </w:r>
          </w:p>
          <w:p w14:paraId="12F237A5" w14:textId="20078495" w:rsidR="00B01835" w:rsidRPr="006000A0" w:rsidRDefault="00B01835" w:rsidP="001549B6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 committee members will regularly track with their organization for potential opportunities to recognize exemplary initiatives/staff.</w:t>
            </w:r>
          </w:p>
        </w:tc>
      </w:tr>
    </w:tbl>
    <w:p w14:paraId="346D341E" w14:textId="77777777" w:rsidR="0053158F" w:rsidRDefault="0053158F" w:rsidP="0053158F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sectPr w:rsidR="0053158F" w:rsidSect="00030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99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D80A" w14:textId="77777777" w:rsidR="00733925" w:rsidRDefault="00733925" w:rsidP="00EF453E">
      <w:pPr>
        <w:spacing w:before="0" w:after="0" w:line="240" w:lineRule="auto"/>
      </w:pPr>
      <w:r>
        <w:separator/>
      </w:r>
    </w:p>
  </w:endnote>
  <w:endnote w:type="continuationSeparator" w:id="0">
    <w:p w14:paraId="0CF36FD7" w14:textId="77777777" w:rsidR="00733925" w:rsidRDefault="00733925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16C8" w14:textId="77777777" w:rsidR="00CB7329" w:rsidRDefault="00CB7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E70F" w14:textId="77777777" w:rsidR="00CB7329" w:rsidRDefault="00CB7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FD49" w14:textId="77777777" w:rsidR="00CB7329" w:rsidRDefault="00CB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AA0F" w14:textId="77777777" w:rsidR="00733925" w:rsidRDefault="00733925" w:rsidP="00EF453E">
      <w:pPr>
        <w:spacing w:before="0" w:after="0" w:line="240" w:lineRule="auto"/>
      </w:pPr>
      <w:r>
        <w:separator/>
      </w:r>
    </w:p>
  </w:footnote>
  <w:footnote w:type="continuationSeparator" w:id="0">
    <w:p w14:paraId="6CD06713" w14:textId="77777777" w:rsidR="00733925" w:rsidRDefault="00733925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4B3E" w14:textId="77777777" w:rsidR="00CB7329" w:rsidRDefault="00CB7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1C2F" w14:textId="77777777" w:rsidR="00CB7329" w:rsidRDefault="00CB7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DC7CA9"/>
    <w:multiLevelType w:val="hybridMultilevel"/>
    <w:tmpl w:val="6652EA6E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8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2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757360392">
    <w:abstractNumId w:val="13"/>
  </w:num>
  <w:num w:numId="2" w16cid:durableId="325286287">
    <w:abstractNumId w:val="12"/>
  </w:num>
  <w:num w:numId="3" w16cid:durableId="266498952">
    <w:abstractNumId w:val="6"/>
  </w:num>
  <w:num w:numId="4" w16cid:durableId="371001339">
    <w:abstractNumId w:val="0"/>
  </w:num>
  <w:num w:numId="5" w16cid:durableId="351955702">
    <w:abstractNumId w:val="8"/>
  </w:num>
  <w:num w:numId="6" w16cid:durableId="1953591980">
    <w:abstractNumId w:val="4"/>
  </w:num>
  <w:num w:numId="7" w16cid:durableId="664239835">
    <w:abstractNumId w:val="15"/>
  </w:num>
  <w:num w:numId="8" w16cid:durableId="1222013353">
    <w:abstractNumId w:val="14"/>
  </w:num>
  <w:num w:numId="9" w16cid:durableId="1553228356">
    <w:abstractNumId w:val="3"/>
  </w:num>
  <w:num w:numId="10" w16cid:durableId="2139566623">
    <w:abstractNumId w:val="9"/>
  </w:num>
  <w:num w:numId="11" w16cid:durableId="1821924287">
    <w:abstractNumId w:val="10"/>
  </w:num>
  <w:num w:numId="12" w16cid:durableId="1159082418">
    <w:abstractNumId w:val="11"/>
  </w:num>
  <w:num w:numId="13" w16cid:durableId="821237371">
    <w:abstractNumId w:val="1"/>
  </w:num>
  <w:num w:numId="14" w16cid:durableId="815683564">
    <w:abstractNumId w:val="7"/>
  </w:num>
  <w:num w:numId="15" w16cid:durableId="994842779">
    <w:abstractNumId w:val="5"/>
  </w:num>
  <w:num w:numId="16" w16cid:durableId="2019037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251C9"/>
    <w:rsid w:val="000307FE"/>
    <w:rsid w:val="000346CF"/>
    <w:rsid w:val="000379C3"/>
    <w:rsid w:val="00052467"/>
    <w:rsid w:val="00057033"/>
    <w:rsid w:val="000A522B"/>
    <w:rsid w:val="000C21EA"/>
    <w:rsid w:val="000E5C8D"/>
    <w:rsid w:val="001230D1"/>
    <w:rsid w:val="00133C13"/>
    <w:rsid w:val="001459A1"/>
    <w:rsid w:val="001476C9"/>
    <w:rsid w:val="001549B6"/>
    <w:rsid w:val="00161E30"/>
    <w:rsid w:val="001659FC"/>
    <w:rsid w:val="001834D3"/>
    <w:rsid w:val="001A4B64"/>
    <w:rsid w:val="001A6798"/>
    <w:rsid w:val="001D2FBC"/>
    <w:rsid w:val="001D7807"/>
    <w:rsid w:val="001E5C5B"/>
    <w:rsid w:val="001F2BFB"/>
    <w:rsid w:val="001F31F6"/>
    <w:rsid w:val="00213070"/>
    <w:rsid w:val="00237D4A"/>
    <w:rsid w:val="0025441A"/>
    <w:rsid w:val="002563C5"/>
    <w:rsid w:val="00281473"/>
    <w:rsid w:val="002A6A76"/>
    <w:rsid w:val="002B5162"/>
    <w:rsid w:val="002B5473"/>
    <w:rsid w:val="002C70CD"/>
    <w:rsid w:val="002D5154"/>
    <w:rsid w:val="003107DD"/>
    <w:rsid w:val="00323587"/>
    <w:rsid w:val="00344AE7"/>
    <w:rsid w:val="003534A4"/>
    <w:rsid w:val="0035630E"/>
    <w:rsid w:val="00363D97"/>
    <w:rsid w:val="0037117E"/>
    <w:rsid w:val="003810C0"/>
    <w:rsid w:val="00395525"/>
    <w:rsid w:val="00397EC4"/>
    <w:rsid w:val="003B5B17"/>
    <w:rsid w:val="00405EC1"/>
    <w:rsid w:val="00445F62"/>
    <w:rsid w:val="00447736"/>
    <w:rsid w:val="004541AE"/>
    <w:rsid w:val="00464043"/>
    <w:rsid w:val="0048099C"/>
    <w:rsid w:val="004A3E33"/>
    <w:rsid w:val="004A602E"/>
    <w:rsid w:val="004B1880"/>
    <w:rsid w:val="004B2996"/>
    <w:rsid w:val="004B5D94"/>
    <w:rsid w:val="004E336E"/>
    <w:rsid w:val="00501D0A"/>
    <w:rsid w:val="00503534"/>
    <w:rsid w:val="0052204D"/>
    <w:rsid w:val="00522535"/>
    <w:rsid w:val="0053158F"/>
    <w:rsid w:val="005379EB"/>
    <w:rsid w:val="00565F12"/>
    <w:rsid w:val="00566806"/>
    <w:rsid w:val="00572AF0"/>
    <w:rsid w:val="00573DBB"/>
    <w:rsid w:val="00576D54"/>
    <w:rsid w:val="00582495"/>
    <w:rsid w:val="005939E0"/>
    <w:rsid w:val="005C22DE"/>
    <w:rsid w:val="005D3746"/>
    <w:rsid w:val="005D3C04"/>
    <w:rsid w:val="005E482A"/>
    <w:rsid w:val="006000A0"/>
    <w:rsid w:val="00641B96"/>
    <w:rsid w:val="0069610F"/>
    <w:rsid w:val="006B20E3"/>
    <w:rsid w:val="006C5B7A"/>
    <w:rsid w:val="006C705F"/>
    <w:rsid w:val="006D3DC2"/>
    <w:rsid w:val="0071297B"/>
    <w:rsid w:val="00733925"/>
    <w:rsid w:val="00741163"/>
    <w:rsid w:val="00761386"/>
    <w:rsid w:val="007655C5"/>
    <w:rsid w:val="0076728F"/>
    <w:rsid w:val="00767786"/>
    <w:rsid w:val="0077127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535A6"/>
    <w:rsid w:val="008721D1"/>
    <w:rsid w:val="00876DAD"/>
    <w:rsid w:val="0089199D"/>
    <w:rsid w:val="0089337A"/>
    <w:rsid w:val="008C7A5D"/>
    <w:rsid w:val="008F1C86"/>
    <w:rsid w:val="00905272"/>
    <w:rsid w:val="00905EE2"/>
    <w:rsid w:val="00912B56"/>
    <w:rsid w:val="009133FE"/>
    <w:rsid w:val="00931975"/>
    <w:rsid w:val="00932891"/>
    <w:rsid w:val="00933875"/>
    <w:rsid w:val="00935E3F"/>
    <w:rsid w:val="0094372A"/>
    <w:rsid w:val="00947BC8"/>
    <w:rsid w:val="00957BFE"/>
    <w:rsid w:val="00966C10"/>
    <w:rsid w:val="009B0DA4"/>
    <w:rsid w:val="009E0F49"/>
    <w:rsid w:val="00A0569F"/>
    <w:rsid w:val="00A11B8F"/>
    <w:rsid w:val="00A47018"/>
    <w:rsid w:val="00A87377"/>
    <w:rsid w:val="00AD0317"/>
    <w:rsid w:val="00AF71E3"/>
    <w:rsid w:val="00B001EA"/>
    <w:rsid w:val="00B01835"/>
    <w:rsid w:val="00B02D5D"/>
    <w:rsid w:val="00B11C7E"/>
    <w:rsid w:val="00B179F7"/>
    <w:rsid w:val="00B53463"/>
    <w:rsid w:val="00B53FE9"/>
    <w:rsid w:val="00B7056D"/>
    <w:rsid w:val="00B93986"/>
    <w:rsid w:val="00BA17E5"/>
    <w:rsid w:val="00BA2F22"/>
    <w:rsid w:val="00BE1A64"/>
    <w:rsid w:val="00BE5679"/>
    <w:rsid w:val="00C04904"/>
    <w:rsid w:val="00C3601D"/>
    <w:rsid w:val="00C44CA4"/>
    <w:rsid w:val="00C5106E"/>
    <w:rsid w:val="00C569DD"/>
    <w:rsid w:val="00C6648F"/>
    <w:rsid w:val="00C70EBC"/>
    <w:rsid w:val="00C755E8"/>
    <w:rsid w:val="00C75B09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53ECD"/>
    <w:rsid w:val="00D66623"/>
    <w:rsid w:val="00DD07E7"/>
    <w:rsid w:val="00DE047C"/>
    <w:rsid w:val="00DE271E"/>
    <w:rsid w:val="00DF26C8"/>
    <w:rsid w:val="00DF2D7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36847"/>
    <w:rsid w:val="00F53DCA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E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BF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2022-12-05T17:12:00Z</dcterms:created>
  <dcterms:modified xsi:type="dcterms:W3CDTF">2022-12-05T17:12:00Z</dcterms:modified>
</cp:coreProperties>
</file>